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EC8" w:rsidRDefault="002C5EC8" w:rsidP="002C5EC8">
      <w:pPr>
        <w:outlineLvl w:val="0"/>
        <w:rPr>
          <w:rFonts w:ascii="Times New Roman" w:hAnsi="Times New Roman"/>
          <w:b/>
        </w:rPr>
      </w:pPr>
      <w:r w:rsidRPr="00EA44E0">
        <w:rPr>
          <w:rFonts w:ascii="Times New Roman" w:hAnsi="Times New Roman"/>
          <w:b/>
          <w:color w:val="0000FF"/>
        </w:rPr>
        <w:t xml:space="preserve">Ref </w:t>
      </w:r>
      <w:r>
        <w:rPr>
          <w:rFonts w:ascii="Times New Roman" w:hAnsi="Times New Roman"/>
          <w:b/>
          <w:color w:val="0000FF"/>
        </w:rPr>
        <w:t>–</w:t>
      </w:r>
      <w:r w:rsidRPr="00EA44E0">
        <w:rPr>
          <w:rFonts w:ascii="Times New Roman" w:hAnsi="Times New Roman"/>
          <w:b/>
          <w:color w:val="0000FF"/>
        </w:rPr>
        <w:t xml:space="preserve"> </w:t>
      </w:r>
      <w:r w:rsidRPr="002C5EC8">
        <w:rPr>
          <w:rFonts w:ascii="Times New Roman" w:hAnsi="Times New Roman"/>
          <w:b/>
          <w:color w:val="0000FF"/>
        </w:rPr>
        <w:t>Bhagavathula V</w:t>
      </w:r>
      <w:r w:rsidRPr="00EB63FF">
        <w:rPr>
          <w:rFonts w:ascii="Times New Roman" w:hAnsi="Times New Roman"/>
          <w:b/>
          <w:color w:val="0000FF"/>
        </w:rPr>
        <w:t>. </w:t>
      </w:r>
      <w:r w:rsidRPr="002C5EC8">
        <w:rPr>
          <w:rFonts w:ascii="Times New Roman" w:hAnsi="Times New Roman"/>
          <w:b/>
          <w:color w:val="0000FF"/>
        </w:rPr>
        <w:t>Forensic Medicine In India-The Path To Resurrection [Editorial]</w:t>
      </w:r>
      <w:r w:rsidRPr="00EB63FF">
        <w:rPr>
          <w:rFonts w:ascii="Times New Roman" w:hAnsi="Times New Roman"/>
          <w:b/>
          <w:color w:val="0000FF"/>
        </w:rPr>
        <w:t>.</w:t>
      </w:r>
      <w:r w:rsidRPr="002A62BB">
        <w:rPr>
          <w:rFonts w:ascii="Times New Roman" w:hAnsi="Times New Roman"/>
          <w:b/>
          <w:color w:val="0000FF"/>
        </w:rPr>
        <w:t xml:space="preserve"> Anil Aggrawal's Internet Journal of Forensic Medicine and </w:t>
      </w:r>
      <w:r>
        <w:rPr>
          <w:rFonts w:ascii="Times New Roman" w:hAnsi="Times New Roman"/>
          <w:b/>
          <w:color w:val="0000FF"/>
        </w:rPr>
        <w:t>Toxicology [serial online], 2016; Vol. 17</w:t>
      </w:r>
      <w:r w:rsidRPr="002A62BB">
        <w:rPr>
          <w:rFonts w:ascii="Times New Roman" w:hAnsi="Times New Roman"/>
          <w:b/>
          <w:color w:val="0000FF"/>
        </w:rPr>
        <w:t>, No</w:t>
      </w:r>
      <w:r>
        <w:rPr>
          <w:rFonts w:ascii="Times New Roman" w:hAnsi="Times New Roman"/>
          <w:b/>
          <w:color w:val="0000FF"/>
        </w:rPr>
        <w:t>. 1 (Jan - June 2016): [about 12</w:t>
      </w:r>
      <w:r w:rsidRPr="002A62BB">
        <w:rPr>
          <w:rFonts w:ascii="Times New Roman" w:hAnsi="Times New Roman"/>
          <w:b/>
          <w:color w:val="0000FF"/>
        </w:rPr>
        <w:t xml:space="preserve"> p]. Available from: http://anilaggrawal.com/i</w:t>
      </w:r>
      <w:r>
        <w:rPr>
          <w:rFonts w:ascii="Times New Roman" w:hAnsi="Times New Roman"/>
          <w:b/>
          <w:color w:val="0000FF"/>
        </w:rPr>
        <w:t>j/vol_017_no_001/others/editorial</w:t>
      </w:r>
      <w:r w:rsidRPr="002A62BB">
        <w:rPr>
          <w:rFonts w:ascii="Times New Roman" w:hAnsi="Times New Roman"/>
          <w:b/>
          <w:color w:val="0000FF"/>
        </w:rPr>
        <w:t>.html. Publish</w:t>
      </w:r>
      <w:r>
        <w:rPr>
          <w:rFonts w:ascii="Times New Roman" w:hAnsi="Times New Roman"/>
          <w:b/>
          <w:color w:val="0000FF"/>
        </w:rPr>
        <w:t xml:space="preserve">ed as </w:t>
      </w:r>
      <w:proofErr w:type="spellStart"/>
      <w:r>
        <w:rPr>
          <w:rFonts w:ascii="Times New Roman" w:hAnsi="Times New Roman"/>
          <w:b/>
          <w:color w:val="0000FF"/>
        </w:rPr>
        <w:t>Epub</w:t>
      </w:r>
      <w:proofErr w:type="spellEnd"/>
      <w:r>
        <w:rPr>
          <w:rFonts w:ascii="Times New Roman" w:hAnsi="Times New Roman"/>
          <w:b/>
          <w:color w:val="0000FF"/>
        </w:rPr>
        <w:t xml:space="preserve"> Ahead : Nov 8, 2014.</w:t>
      </w:r>
    </w:p>
    <w:p w:rsidR="002C5EC8" w:rsidRDefault="002C5EC8" w:rsidP="002C5EC8">
      <w:pPr>
        <w:outlineLvl w:val="0"/>
        <w:rPr>
          <w:rFonts w:ascii="Times New Roman" w:hAnsi="Times New Roman"/>
          <w:b/>
        </w:rPr>
      </w:pPr>
    </w:p>
    <w:p w:rsidR="002C5EC8" w:rsidRDefault="002C5EC8" w:rsidP="002C5EC8">
      <w:pPr>
        <w:outlineLvl w:val="0"/>
        <w:rPr>
          <w:rFonts w:ascii="Times New Roman" w:hAnsi="Times New Roman"/>
          <w:b/>
        </w:rPr>
      </w:pPr>
      <w:r>
        <w:rPr>
          <w:rFonts w:ascii="Times New Roman" w:hAnsi="Times New Roman"/>
          <w:b/>
        </w:rPr>
        <w:t xml:space="preserve">Access the journal at - </w:t>
      </w:r>
      <w:r w:rsidRPr="00EA44E0">
        <w:rPr>
          <w:rFonts w:ascii="Times New Roman" w:hAnsi="Times New Roman"/>
          <w:b/>
          <w:color w:val="0000FF"/>
        </w:rPr>
        <w:t>http://anilaggrawal.com</w:t>
      </w:r>
    </w:p>
    <w:p w:rsidR="002C5EC8" w:rsidRDefault="002C5EC8" w:rsidP="002C5EC8">
      <w:pPr>
        <w:spacing w:line="360" w:lineRule="auto"/>
        <w:jc w:val="center"/>
        <w:outlineLvl w:val="0"/>
        <w:rPr>
          <w:b/>
          <w:sz w:val="24"/>
          <w:szCs w:val="24"/>
        </w:rPr>
      </w:pPr>
      <w:r>
        <w:rPr>
          <w:rFonts w:ascii="Times New Roman" w:hAnsi="Times New Roman"/>
          <w:b/>
        </w:rPr>
        <w:t>**********************************************************************</w:t>
      </w:r>
    </w:p>
    <w:p w:rsidR="002C5EC8" w:rsidRDefault="002C5EC8" w:rsidP="00250F5D">
      <w:pPr>
        <w:pBdr>
          <w:bottom w:val="single" w:sz="12" w:space="1" w:color="auto"/>
        </w:pBdr>
        <w:jc w:val="center"/>
        <w:outlineLvl w:val="0"/>
        <w:rPr>
          <w:rFonts w:ascii="Times New Roman" w:hAnsi="Times New Roman" w:cs="Times New Roman"/>
          <w:b/>
          <w:color w:val="1F497D" w:themeColor="text2"/>
          <w:sz w:val="28"/>
          <w:szCs w:val="28"/>
        </w:rPr>
      </w:pPr>
    </w:p>
    <w:p w:rsidR="00F54512" w:rsidRPr="00F54512" w:rsidRDefault="00F54512" w:rsidP="00250F5D">
      <w:pPr>
        <w:pBdr>
          <w:bottom w:val="single" w:sz="12" w:space="1" w:color="auto"/>
        </w:pBdr>
        <w:jc w:val="center"/>
        <w:outlineLvl w:val="0"/>
        <w:rPr>
          <w:rFonts w:ascii="Times New Roman" w:hAnsi="Times New Roman" w:cs="Times New Roman"/>
          <w:b/>
          <w:color w:val="1F497D" w:themeColor="text2"/>
          <w:sz w:val="28"/>
          <w:szCs w:val="28"/>
        </w:rPr>
      </w:pPr>
      <w:r w:rsidRPr="00F54512">
        <w:rPr>
          <w:rFonts w:ascii="Times New Roman" w:hAnsi="Times New Roman" w:cs="Times New Roman"/>
          <w:b/>
          <w:color w:val="1F497D" w:themeColor="text2"/>
          <w:sz w:val="28"/>
          <w:szCs w:val="28"/>
        </w:rPr>
        <w:t>EDITORIAL</w:t>
      </w:r>
    </w:p>
    <w:p w:rsidR="00F54512" w:rsidRDefault="00F54512" w:rsidP="00250F5D">
      <w:pPr>
        <w:pBdr>
          <w:bottom w:val="single" w:sz="12" w:space="1" w:color="auto"/>
        </w:pBdr>
        <w:outlineLvl w:val="0"/>
        <w:rPr>
          <w:rFonts w:ascii="Times New Roman" w:hAnsi="Times New Roman" w:cs="Times New Roman"/>
          <w:b/>
          <w:sz w:val="28"/>
          <w:szCs w:val="28"/>
        </w:rPr>
      </w:pPr>
      <w:r w:rsidRPr="00F54512">
        <w:rPr>
          <w:rFonts w:ascii="Times New Roman" w:hAnsi="Times New Roman" w:cs="Times New Roman"/>
          <w:b/>
          <w:sz w:val="28"/>
          <w:szCs w:val="28"/>
        </w:rPr>
        <w:t>FORENSIC MEDICINE IN INDIA : THE PATH TO RESURRECTION</w:t>
      </w:r>
    </w:p>
    <w:p w:rsidR="00F54512" w:rsidRPr="00F54512" w:rsidRDefault="00F54512" w:rsidP="00F54512">
      <w:pPr>
        <w:spacing w:after="0"/>
        <w:jc w:val="center"/>
        <w:rPr>
          <w:rFonts w:ascii="Times New Roman" w:hAnsi="Times New Roman" w:cs="Times New Roman"/>
          <w:i/>
          <w:sz w:val="24"/>
          <w:szCs w:val="24"/>
        </w:rPr>
      </w:pPr>
      <w:r w:rsidRPr="00F54512">
        <w:rPr>
          <w:rFonts w:ascii="Times New Roman" w:hAnsi="Times New Roman" w:cs="Times New Roman"/>
          <w:i/>
          <w:sz w:val="24"/>
          <w:szCs w:val="24"/>
        </w:rPr>
        <w:t xml:space="preserve">Never doubt that a small group of thoughtful, </w:t>
      </w:r>
    </w:p>
    <w:p w:rsidR="00F54512" w:rsidRPr="00F54512" w:rsidRDefault="00F54512" w:rsidP="00F54512">
      <w:pPr>
        <w:spacing w:after="0"/>
        <w:jc w:val="center"/>
        <w:rPr>
          <w:rFonts w:ascii="Times New Roman" w:hAnsi="Times New Roman" w:cs="Times New Roman"/>
          <w:i/>
          <w:sz w:val="24"/>
          <w:szCs w:val="24"/>
        </w:rPr>
      </w:pPr>
      <w:r w:rsidRPr="00F54512">
        <w:rPr>
          <w:rFonts w:ascii="Times New Roman" w:hAnsi="Times New Roman" w:cs="Times New Roman"/>
          <w:i/>
          <w:sz w:val="24"/>
          <w:szCs w:val="24"/>
        </w:rPr>
        <w:t>committed citizens can change the world;</w:t>
      </w:r>
    </w:p>
    <w:p w:rsidR="00F54512" w:rsidRPr="00F54512" w:rsidRDefault="00F54512" w:rsidP="00F54512">
      <w:pPr>
        <w:spacing w:after="0"/>
        <w:jc w:val="center"/>
        <w:rPr>
          <w:rFonts w:ascii="Times New Roman" w:hAnsi="Times New Roman" w:cs="Times New Roman"/>
          <w:i/>
          <w:sz w:val="24"/>
          <w:szCs w:val="24"/>
        </w:rPr>
      </w:pPr>
      <w:r w:rsidRPr="00F54512">
        <w:rPr>
          <w:rFonts w:ascii="Times New Roman" w:hAnsi="Times New Roman" w:cs="Times New Roman"/>
          <w:i/>
          <w:sz w:val="24"/>
          <w:szCs w:val="24"/>
        </w:rPr>
        <w:t xml:space="preserve"> indeed, it's the only thing that ever has.</w:t>
      </w:r>
    </w:p>
    <w:p w:rsidR="00F54512" w:rsidRDefault="00F54512" w:rsidP="00F54512">
      <w:pPr>
        <w:spacing w:after="0"/>
        <w:jc w:val="right"/>
        <w:rPr>
          <w:rFonts w:ascii="Times New Roman" w:hAnsi="Times New Roman" w:cs="Times New Roman"/>
          <w:i/>
          <w:sz w:val="24"/>
          <w:szCs w:val="24"/>
        </w:rPr>
      </w:pPr>
      <w:r w:rsidRPr="00F54512">
        <w:rPr>
          <w:rFonts w:ascii="Times New Roman" w:hAnsi="Times New Roman" w:cs="Times New Roman"/>
          <w:i/>
          <w:sz w:val="24"/>
          <w:szCs w:val="24"/>
        </w:rPr>
        <w:t>Margaret Mead</w:t>
      </w:r>
    </w:p>
    <w:p w:rsidR="00F54512" w:rsidRPr="00F54512" w:rsidRDefault="00F54512" w:rsidP="00F54512">
      <w:pPr>
        <w:spacing w:after="0"/>
        <w:jc w:val="right"/>
        <w:rPr>
          <w:rFonts w:ascii="Times New Roman" w:hAnsi="Times New Roman" w:cs="Times New Roman"/>
          <w:i/>
          <w:sz w:val="24"/>
          <w:szCs w:val="24"/>
        </w:rPr>
      </w:pPr>
    </w:p>
    <w:p w:rsidR="00F54512" w:rsidRDefault="00F54512" w:rsidP="00250F5D">
      <w:pPr>
        <w:jc w:val="center"/>
        <w:outlineLvl w:val="0"/>
        <w:rPr>
          <w:rFonts w:ascii="Times New Roman" w:hAnsi="Times New Roman" w:cs="Times New Roman"/>
          <w:b/>
          <w:sz w:val="28"/>
          <w:szCs w:val="28"/>
        </w:rPr>
      </w:pPr>
      <w:r>
        <w:rPr>
          <w:rFonts w:ascii="Times New Roman" w:hAnsi="Times New Roman" w:cs="Times New Roman"/>
          <w:b/>
          <w:sz w:val="28"/>
          <w:szCs w:val="28"/>
        </w:rPr>
        <w:t>PROLOGUE</w:t>
      </w:r>
    </w:p>
    <w:p w:rsidR="00F54512" w:rsidRDefault="00F54512" w:rsidP="00250F5D">
      <w:pPr>
        <w:outlineLvl w:val="0"/>
        <w:rPr>
          <w:rFonts w:ascii="Times New Roman" w:hAnsi="Times New Roman" w:cs="Times New Roman"/>
          <w:b/>
          <w:sz w:val="28"/>
          <w:szCs w:val="28"/>
        </w:rPr>
      </w:pPr>
      <w:r>
        <w:rPr>
          <w:rFonts w:ascii="Times New Roman" w:hAnsi="Times New Roman" w:cs="Times New Roman"/>
          <w:b/>
          <w:sz w:val="28"/>
          <w:szCs w:val="28"/>
        </w:rPr>
        <w:t>Chapter 1 : The Living Daylights</w:t>
      </w:r>
    </w:p>
    <w:p w:rsidR="00F54512" w:rsidRDefault="00F54512">
      <w:pPr>
        <w:rPr>
          <w:rFonts w:ascii="Times New Roman" w:hAnsi="Times New Roman" w:cs="Times New Roman"/>
          <w:sz w:val="26"/>
          <w:szCs w:val="26"/>
        </w:rPr>
      </w:pPr>
      <w:r>
        <w:rPr>
          <w:rFonts w:ascii="Times New Roman" w:hAnsi="Times New Roman" w:cs="Times New Roman"/>
          <w:b/>
          <w:sz w:val="40"/>
          <w:szCs w:val="40"/>
        </w:rPr>
        <w:t>O</w:t>
      </w:r>
      <w:r>
        <w:rPr>
          <w:rFonts w:ascii="Times New Roman" w:hAnsi="Times New Roman" w:cs="Times New Roman"/>
          <w:sz w:val="26"/>
          <w:szCs w:val="26"/>
        </w:rPr>
        <w:t>n the eve of new year, 31</w:t>
      </w:r>
      <w:r w:rsidRPr="00F54512">
        <w:rPr>
          <w:rFonts w:ascii="Times New Roman" w:hAnsi="Times New Roman" w:cs="Times New Roman"/>
          <w:sz w:val="26"/>
          <w:szCs w:val="26"/>
          <w:vertAlign w:val="superscript"/>
        </w:rPr>
        <w:t>st</w:t>
      </w:r>
      <w:r>
        <w:rPr>
          <w:rFonts w:ascii="Times New Roman" w:hAnsi="Times New Roman" w:cs="Times New Roman"/>
          <w:sz w:val="26"/>
          <w:szCs w:val="26"/>
        </w:rPr>
        <w:t xml:space="preserve"> Decemeber 2010, as I was celebrating a decent night waiting for 12 AM , I came across a new guest; a leading MBBS practitioner from my home town. Our routine introductions went well, and naturally as I was preparing for my Post g</w:t>
      </w:r>
      <w:r w:rsidR="00FB1EA3">
        <w:rPr>
          <w:rFonts w:ascii="Times New Roman" w:hAnsi="Times New Roman" w:cs="Times New Roman"/>
          <w:sz w:val="26"/>
          <w:szCs w:val="26"/>
        </w:rPr>
        <w:t>raduate exams which were</w:t>
      </w:r>
      <w:r>
        <w:rPr>
          <w:rFonts w:ascii="Times New Roman" w:hAnsi="Times New Roman" w:cs="Times New Roman"/>
          <w:sz w:val="26"/>
          <w:szCs w:val="26"/>
        </w:rPr>
        <w:t xml:space="preserve"> due next month, the gentleman asked me, what was the subject I would be opting for. Quite naturally I replied Forensic Medicine. He was quite surprised and strongly adviced me not to take it up as the medical council of India had released vision 2015 earlier in 2010, where they would scrape off Forensic Medicine from the Indian MBBS Undergraduate Curriculum. I gave him a smile and told him this is 2010 and we are still 5 years away from their vision. As our conversation proceeded, he hesitantly asked me “ Doctor, what is the meaning of Forensic? Does it mean Dead body ? I was dumb-struck with this first encounter in my life with such a senior Doctor. Who ever he was, he did scare The Living Daylights out of Me.</w:t>
      </w:r>
    </w:p>
    <w:p w:rsidR="00F54512" w:rsidRDefault="00F54512">
      <w:pPr>
        <w:rPr>
          <w:rFonts w:ascii="Times New Roman" w:hAnsi="Times New Roman" w:cs="Times New Roman"/>
          <w:sz w:val="26"/>
          <w:szCs w:val="26"/>
        </w:rPr>
      </w:pPr>
    </w:p>
    <w:p w:rsidR="00F54512" w:rsidRDefault="00F54512" w:rsidP="00250F5D">
      <w:pPr>
        <w:outlineLvl w:val="0"/>
        <w:rPr>
          <w:rFonts w:ascii="Times New Roman" w:hAnsi="Times New Roman" w:cs="Times New Roman"/>
          <w:b/>
          <w:sz w:val="26"/>
          <w:szCs w:val="26"/>
        </w:rPr>
      </w:pPr>
      <w:r>
        <w:rPr>
          <w:rFonts w:ascii="Times New Roman" w:hAnsi="Times New Roman" w:cs="Times New Roman"/>
          <w:b/>
          <w:sz w:val="26"/>
          <w:szCs w:val="26"/>
        </w:rPr>
        <w:lastRenderedPageBreak/>
        <w:t>Chapter 2 : The Metamorphosis</w:t>
      </w:r>
    </w:p>
    <w:p w:rsidR="00F54512" w:rsidRDefault="00F54512">
      <w:pPr>
        <w:rPr>
          <w:rFonts w:ascii="Times New Roman" w:hAnsi="Times New Roman" w:cs="Times New Roman"/>
          <w:sz w:val="26"/>
          <w:szCs w:val="26"/>
        </w:rPr>
      </w:pPr>
      <w:r>
        <w:rPr>
          <w:rFonts w:ascii="Times New Roman" w:hAnsi="Times New Roman" w:cs="Times New Roman"/>
          <w:sz w:val="26"/>
          <w:szCs w:val="26"/>
        </w:rPr>
        <w:t>From a batch of 100 that I studied during my MBBS days, I had set my priority to take up Forensic Medicine way back in 2007. And then invoked 4 others. This was the first time in the history of Medical colleges in my home town that 5 students chose Forensic Medicine. The question now arises as to why ?  The five of us formed a team and named it The RAW-Medicos. In expansion Research Analysis Wing-Medicos. We conducted a survey from 200 students who were in their final year and third year. The question was a straight forward single question. What is the meaning of Forensic ? The survey was conducted at an instance without any time for them to think or google it on their phones. Statstical analysis came out as follows : ( The words at verbatim were analysed)</w:t>
      </w:r>
    </w:p>
    <w:p w:rsidR="00F54512" w:rsidRDefault="00F54512">
      <w:pPr>
        <w:rPr>
          <w:rFonts w:ascii="Times New Roman" w:hAnsi="Times New Roman" w:cs="Times New Roman"/>
          <w:sz w:val="26"/>
          <w:szCs w:val="26"/>
        </w:rPr>
      </w:pPr>
      <w:r>
        <w:rPr>
          <w:rFonts w:ascii="Times New Roman" w:hAnsi="Times New Roman" w:cs="Times New Roman"/>
          <w:sz w:val="26"/>
          <w:szCs w:val="26"/>
        </w:rPr>
        <w:t>75 % - Post Mortem</w:t>
      </w:r>
    </w:p>
    <w:p w:rsidR="00F54512" w:rsidRDefault="00F54512">
      <w:pPr>
        <w:rPr>
          <w:rFonts w:ascii="Times New Roman" w:hAnsi="Times New Roman" w:cs="Times New Roman"/>
          <w:sz w:val="26"/>
          <w:szCs w:val="26"/>
        </w:rPr>
      </w:pPr>
      <w:r>
        <w:rPr>
          <w:rFonts w:ascii="Times New Roman" w:hAnsi="Times New Roman" w:cs="Times New Roman"/>
          <w:sz w:val="26"/>
          <w:szCs w:val="26"/>
        </w:rPr>
        <w:t xml:space="preserve">10% - Legal </w:t>
      </w:r>
    </w:p>
    <w:p w:rsidR="00F54512" w:rsidRDefault="00F54512">
      <w:pPr>
        <w:rPr>
          <w:rFonts w:ascii="Times New Roman" w:hAnsi="Times New Roman" w:cs="Times New Roman"/>
          <w:sz w:val="26"/>
          <w:szCs w:val="26"/>
        </w:rPr>
      </w:pPr>
      <w:r>
        <w:rPr>
          <w:rFonts w:ascii="Times New Roman" w:hAnsi="Times New Roman" w:cs="Times New Roman"/>
          <w:sz w:val="26"/>
          <w:szCs w:val="26"/>
        </w:rPr>
        <w:t>15% - DNA and lab tests</w:t>
      </w:r>
    </w:p>
    <w:p w:rsidR="00F54512" w:rsidRDefault="00F54512">
      <w:pPr>
        <w:rPr>
          <w:rFonts w:ascii="Times New Roman" w:hAnsi="Times New Roman" w:cs="Times New Roman"/>
          <w:sz w:val="26"/>
          <w:szCs w:val="26"/>
        </w:rPr>
      </w:pPr>
      <w:r>
        <w:rPr>
          <w:rFonts w:ascii="Times New Roman" w:hAnsi="Times New Roman" w:cs="Times New Roman"/>
          <w:sz w:val="26"/>
          <w:szCs w:val="26"/>
        </w:rPr>
        <w:t>As one can notice, this is the status as of 2011 about the MBBS student’s understanding about the word “Forensic”. Needless to say or bother surveying in depth knowledge of rest of the subject. However, Metamorphosis has taken place from two ends. On one end the students have absolutely not comprehended the subject. On the other end a small group of 5 sprung transforming from decent human beings to Raging bulls, set out on a mission to uplift the subject by searching for the confounding factors that are leading to this drastic outcome.</w:t>
      </w:r>
    </w:p>
    <w:p w:rsidR="00F54512" w:rsidRDefault="00F54512">
      <w:pPr>
        <w:rPr>
          <w:rFonts w:ascii="Times New Roman" w:hAnsi="Times New Roman" w:cs="Times New Roman"/>
          <w:sz w:val="26"/>
          <w:szCs w:val="26"/>
        </w:rPr>
      </w:pPr>
    </w:p>
    <w:p w:rsidR="00F54512" w:rsidRDefault="00F54512" w:rsidP="00250F5D">
      <w:pPr>
        <w:outlineLvl w:val="0"/>
        <w:rPr>
          <w:rFonts w:ascii="Times New Roman" w:hAnsi="Times New Roman" w:cs="Times New Roman"/>
          <w:b/>
          <w:sz w:val="26"/>
          <w:szCs w:val="26"/>
        </w:rPr>
      </w:pPr>
      <w:r>
        <w:rPr>
          <w:rFonts w:ascii="Times New Roman" w:hAnsi="Times New Roman" w:cs="Times New Roman"/>
          <w:b/>
          <w:sz w:val="26"/>
          <w:szCs w:val="26"/>
        </w:rPr>
        <w:t>Chapter 3 : The Departed</w:t>
      </w:r>
    </w:p>
    <w:p w:rsidR="008B1351" w:rsidRDefault="008B1351">
      <w:pPr>
        <w:rPr>
          <w:rFonts w:ascii="Times New Roman" w:hAnsi="Times New Roman" w:cs="Times New Roman"/>
          <w:sz w:val="26"/>
          <w:szCs w:val="26"/>
        </w:rPr>
      </w:pPr>
      <w:r>
        <w:rPr>
          <w:rFonts w:ascii="Times New Roman" w:hAnsi="Times New Roman" w:cs="Times New Roman"/>
          <w:sz w:val="26"/>
          <w:szCs w:val="26"/>
        </w:rPr>
        <w:t>Not to be taken in its literal sense, but it is the only word that</w:t>
      </w:r>
      <w:r w:rsidR="00FB1EA3">
        <w:rPr>
          <w:rFonts w:ascii="Times New Roman" w:hAnsi="Times New Roman" w:cs="Times New Roman"/>
          <w:sz w:val="26"/>
          <w:szCs w:val="26"/>
        </w:rPr>
        <w:t xml:space="preserve"> I can find apt. The dead speak</w:t>
      </w:r>
      <w:r>
        <w:rPr>
          <w:rFonts w:ascii="Times New Roman" w:hAnsi="Times New Roman" w:cs="Times New Roman"/>
          <w:sz w:val="26"/>
          <w:szCs w:val="26"/>
        </w:rPr>
        <w:t xml:space="preserve">  a thousand words. But the living have not found even a hundred to teach the subject in a dynamic way. Hence I flamb</w:t>
      </w:r>
      <w:r w:rsidR="00FB1EA3">
        <w:rPr>
          <w:rFonts w:ascii="Times New Roman" w:hAnsi="Times New Roman" w:cs="Times New Roman"/>
          <w:sz w:val="26"/>
          <w:szCs w:val="26"/>
        </w:rPr>
        <w:t>uoya</w:t>
      </w:r>
      <w:r>
        <w:rPr>
          <w:rFonts w:ascii="Times New Roman" w:hAnsi="Times New Roman" w:cs="Times New Roman"/>
          <w:sz w:val="26"/>
          <w:szCs w:val="26"/>
        </w:rPr>
        <w:t>ntly pronounce that most of or so called Forensic Medicine Experts who are into teaching are the departed as they have failed to do their job. This failure has lead to a great decrease in number of graduates taking up this subject in India and thereby a severe</w:t>
      </w:r>
      <w:r w:rsidR="00FB1EA3">
        <w:rPr>
          <w:rFonts w:ascii="Times New Roman" w:hAnsi="Times New Roman" w:cs="Times New Roman"/>
          <w:sz w:val="26"/>
          <w:szCs w:val="26"/>
        </w:rPr>
        <w:t xml:space="preserve"> shortage of qualified Forensic </w:t>
      </w:r>
      <w:r>
        <w:rPr>
          <w:rFonts w:ascii="Times New Roman" w:hAnsi="Times New Roman" w:cs="Times New Roman"/>
          <w:sz w:val="26"/>
          <w:szCs w:val="26"/>
        </w:rPr>
        <w:t>Pathologists.Having said so, the mi</w:t>
      </w:r>
      <w:r w:rsidR="00FB1EA3">
        <w:rPr>
          <w:rFonts w:ascii="Times New Roman" w:hAnsi="Times New Roman" w:cs="Times New Roman"/>
          <w:sz w:val="26"/>
          <w:szCs w:val="26"/>
        </w:rPr>
        <w:t>n</w:t>
      </w:r>
      <w:r>
        <w:rPr>
          <w:rFonts w:ascii="Times New Roman" w:hAnsi="Times New Roman" w:cs="Times New Roman"/>
          <w:sz w:val="26"/>
          <w:szCs w:val="26"/>
        </w:rPr>
        <w:t xml:space="preserve">ds of the society have also departed. </w:t>
      </w:r>
      <w:r w:rsidR="00FB1EA3">
        <w:rPr>
          <w:rFonts w:ascii="Times New Roman" w:hAnsi="Times New Roman" w:cs="Times New Roman"/>
          <w:sz w:val="26"/>
          <w:szCs w:val="26"/>
        </w:rPr>
        <w:t xml:space="preserve">Flooding the minds of MBBS graduates about the social stigma, fear of not getting a bride and so on making them feel disgusted and imbibing the purposelessness of the profession. The other side of the coin are the people who take this subject in India just for fun as it is easy to clear the examinations and display an “MD” title. While in reality they are absolutely </w:t>
      </w:r>
      <w:r w:rsidR="00FB1EA3">
        <w:rPr>
          <w:rFonts w:ascii="Times New Roman" w:hAnsi="Times New Roman" w:cs="Times New Roman"/>
          <w:sz w:val="26"/>
          <w:szCs w:val="26"/>
        </w:rPr>
        <w:lastRenderedPageBreak/>
        <w:t>clueless of the subject and run their private hospitals or clinics , but are never around the Forensic side. This once again is adding up to the dearth we are facing in India and is quite rampant. This saga of the Departed will continue unless a giant step is taken to prevent this. So, how can we practically implement this? vide infra Chapter 6.</w:t>
      </w:r>
    </w:p>
    <w:p w:rsidR="00FB1EA3" w:rsidRDefault="00FB1EA3">
      <w:pPr>
        <w:rPr>
          <w:rFonts w:ascii="Times New Roman" w:hAnsi="Times New Roman" w:cs="Times New Roman"/>
          <w:sz w:val="26"/>
          <w:szCs w:val="26"/>
        </w:rPr>
      </w:pPr>
    </w:p>
    <w:p w:rsidR="00FB1EA3" w:rsidRDefault="00FB1EA3">
      <w:pPr>
        <w:rPr>
          <w:rFonts w:ascii="Times New Roman" w:hAnsi="Times New Roman" w:cs="Times New Roman"/>
          <w:b/>
          <w:sz w:val="26"/>
          <w:szCs w:val="26"/>
        </w:rPr>
      </w:pPr>
    </w:p>
    <w:p w:rsidR="00FB1EA3" w:rsidRDefault="00FB1EA3">
      <w:pPr>
        <w:rPr>
          <w:rFonts w:ascii="Times New Roman" w:hAnsi="Times New Roman" w:cs="Times New Roman"/>
          <w:b/>
          <w:sz w:val="26"/>
          <w:szCs w:val="26"/>
        </w:rPr>
      </w:pPr>
    </w:p>
    <w:p w:rsidR="00FB1EA3" w:rsidRDefault="00FB1EA3">
      <w:pPr>
        <w:rPr>
          <w:rFonts w:ascii="Times New Roman" w:hAnsi="Times New Roman" w:cs="Times New Roman"/>
          <w:b/>
          <w:sz w:val="26"/>
          <w:szCs w:val="26"/>
        </w:rPr>
      </w:pPr>
    </w:p>
    <w:p w:rsidR="00FB1EA3" w:rsidRDefault="00FB1EA3" w:rsidP="00250F5D">
      <w:pPr>
        <w:outlineLvl w:val="0"/>
        <w:rPr>
          <w:rFonts w:ascii="Times New Roman" w:hAnsi="Times New Roman" w:cs="Times New Roman"/>
          <w:b/>
          <w:sz w:val="26"/>
          <w:szCs w:val="26"/>
        </w:rPr>
      </w:pPr>
      <w:r>
        <w:rPr>
          <w:rFonts w:ascii="Times New Roman" w:hAnsi="Times New Roman" w:cs="Times New Roman"/>
          <w:b/>
          <w:sz w:val="26"/>
          <w:szCs w:val="26"/>
        </w:rPr>
        <w:t>Chapter 5 : Jumping on the Band wagon</w:t>
      </w:r>
    </w:p>
    <w:p w:rsidR="00FB1EA3" w:rsidRPr="00FB1EA3" w:rsidRDefault="00FB1EA3">
      <w:pPr>
        <w:rPr>
          <w:rFonts w:ascii="Times New Roman" w:hAnsi="Times New Roman" w:cs="Times New Roman"/>
          <w:sz w:val="26"/>
          <w:szCs w:val="26"/>
        </w:rPr>
      </w:pPr>
      <w:r>
        <w:rPr>
          <w:rFonts w:ascii="Times New Roman" w:hAnsi="Times New Roman" w:cs="Times New Roman"/>
          <w:sz w:val="26"/>
          <w:szCs w:val="26"/>
        </w:rPr>
        <w:t xml:space="preserve">We have been reading all this while in India the conventional and highly popular books and considered the information to be the gospel of truth. As Osho Rajneesh quoted “A lie told over a million years becomes not just the truth,but the absolute truth”. Where as now people after being challenged on open forums are either not able to answer the questions put forward by a few challenging pathologists who were formely subdued or resort to forwarding the question to a Lawyer who will nail the question by providing references proving that our old conventional Indian Textbooks are conveying wrong information.The hilarious part is the so called new editions of these books are just a color change of their cover page. So it is time to Stop jumping on the band wagon and look at the newly releasing textbooks. The one especially by our Editor in Chief. </w:t>
      </w:r>
    </w:p>
    <w:p w:rsidR="00FB1EA3" w:rsidRDefault="00FB1EA3">
      <w:pPr>
        <w:rPr>
          <w:rFonts w:ascii="Times New Roman" w:hAnsi="Times New Roman" w:cs="Times New Roman"/>
          <w:b/>
          <w:sz w:val="26"/>
          <w:szCs w:val="26"/>
        </w:rPr>
      </w:pPr>
    </w:p>
    <w:p w:rsidR="00FB1EA3" w:rsidRDefault="00FB1EA3" w:rsidP="00250F5D">
      <w:pPr>
        <w:outlineLvl w:val="0"/>
        <w:rPr>
          <w:rFonts w:ascii="Times New Roman" w:hAnsi="Times New Roman" w:cs="Times New Roman"/>
          <w:b/>
          <w:sz w:val="26"/>
          <w:szCs w:val="26"/>
        </w:rPr>
      </w:pPr>
      <w:r>
        <w:rPr>
          <w:rFonts w:ascii="Times New Roman" w:hAnsi="Times New Roman" w:cs="Times New Roman"/>
          <w:b/>
          <w:sz w:val="26"/>
          <w:szCs w:val="26"/>
        </w:rPr>
        <w:t>Chapter 6 : The League of Extraordinary Gentlemen</w:t>
      </w:r>
    </w:p>
    <w:p w:rsidR="00FB1EA3" w:rsidRDefault="00FB1EA3">
      <w:pPr>
        <w:rPr>
          <w:rFonts w:ascii="Times New Roman" w:hAnsi="Times New Roman" w:cs="Times New Roman"/>
          <w:sz w:val="26"/>
          <w:szCs w:val="26"/>
        </w:rPr>
      </w:pPr>
      <w:r>
        <w:rPr>
          <w:rFonts w:ascii="Times New Roman" w:hAnsi="Times New Roman" w:cs="Times New Roman"/>
          <w:sz w:val="26"/>
          <w:szCs w:val="26"/>
        </w:rPr>
        <w:t xml:space="preserve">Let us now look at a few people who are genuinely trying to revive this subject in different angles. Firstly Dr.V.V Pillay whom I personally regard as the modern pioneer of toxicology in India. With constant effort he succesfully set up a Private Poison Control Centre in 2012 which provides not only telephonic advice with regard to treatment but also is equipped with a Chemical analysis Laboratory which the Poison Information centres lack in India. Further he successfully set up a Clinical Forensic Medicine unit which handles the Medicolegal cases. This CFMU was also implemented by Dr.K.Indrajith In Maharashtra, who gallantly exposed the wrong ways of medicolegal work carried out by Non-Medicolegal Experts. And after constant appeals with the high court got it implemented which revolutionized things. These Extraordinary gentlemen and a few more  have saved our subject and successfully scraped off MCI’s Vision 2015.  </w:t>
      </w:r>
      <w:r>
        <w:rPr>
          <w:rFonts w:ascii="Times New Roman" w:hAnsi="Times New Roman" w:cs="Times New Roman"/>
          <w:sz w:val="26"/>
          <w:szCs w:val="26"/>
        </w:rPr>
        <w:lastRenderedPageBreak/>
        <w:t>Keeping aside the Field agents, let us now focus on our very own extraordinary gentleman Dr.Anil Aggrawal, his website on side has provided so much useful information on various aspects and also the Internet Journal run by him. The point of highlight here is its available for the user for free without any hassles.  These kinds of generous attempts keeps the lives of many thriving Forensic Pathologists progressive. And at the end of all this his Textbook of Forensic Medicine and Toxicology which was released in 2014 has again revolutionized the minds of traditional Forensic pathologists. The only book which has challenged all outdated information and covered the gray areas in particular which has shadowed most forensic fraternity ever since the release of Modi’s Text Book of Medical Jurisprudence. The List is merely endless and I salute them all for keeping the subject alive. If we join hands with these extraordinary gentlemen the subject will once again flourish and reach out deep into the minds of the people.</w:t>
      </w:r>
    </w:p>
    <w:p w:rsidR="00FB1EA3" w:rsidRDefault="00FB1EA3">
      <w:pPr>
        <w:rPr>
          <w:rFonts w:ascii="Times New Roman" w:hAnsi="Times New Roman" w:cs="Times New Roman"/>
          <w:sz w:val="26"/>
          <w:szCs w:val="26"/>
        </w:rPr>
      </w:pPr>
    </w:p>
    <w:p w:rsidR="00FB1EA3" w:rsidRDefault="00FB1EA3" w:rsidP="00250F5D">
      <w:pPr>
        <w:outlineLvl w:val="0"/>
        <w:rPr>
          <w:rFonts w:ascii="Times New Roman" w:hAnsi="Times New Roman" w:cs="Times New Roman"/>
          <w:b/>
          <w:sz w:val="26"/>
          <w:szCs w:val="26"/>
        </w:rPr>
      </w:pPr>
      <w:r>
        <w:rPr>
          <w:rFonts w:ascii="Times New Roman" w:hAnsi="Times New Roman" w:cs="Times New Roman"/>
          <w:b/>
          <w:sz w:val="26"/>
          <w:szCs w:val="26"/>
        </w:rPr>
        <w:t>Chapter 7 : Strategic Approach to improvize the subject and ourselves</w:t>
      </w:r>
    </w:p>
    <w:p w:rsidR="00FB1EA3" w:rsidRDefault="00FB1EA3">
      <w:pPr>
        <w:rPr>
          <w:rFonts w:ascii="Times New Roman" w:hAnsi="Times New Roman" w:cs="Times New Roman"/>
          <w:sz w:val="26"/>
          <w:szCs w:val="26"/>
        </w:rPr>
      </w:pPr>
      <w:r>
        <w:rPr>
          <w:rFonts w:ascii="Times New Roman" w:hAnsi="Times New Roman" w:cs="Times New Roman"/>
          <w:sz w:val="26"/>
          <w:szCs w:val="26"/>
        </w:rPr>
        <w:t xml:space="preserve">In 2011, Dr.V.V Pillay forwarded an excellent bill called the FRDA BILL in expansion </w:t>
      </w:r>
      <w:r w:rsidRPr="00FB1EA3">
        <w:rPr>
          <w:rFonts w:ascii="Times New Roman" w:hAnsi="Times New Roman" w:cs="Times New Roman"/>
          <w:sz w:val="26"/>
          <w:szCs w:val="26"/>
        </w:rPr>
        <w:t>Forensic Regulatory and Developme</w:t>
      </w:r>
      <w:r>
        <w:rPr>
          <w:rFonts w:ascii="Times New Roman" w:hAnsi="Times New Roman" w:cs="Times New Roman"/>
          <w:sz w:val="26"/>
          <w:szCs w:val="26"/>
        </w:rPr>
        <w:t xml:space="preserve">nt Authority of India Bill 2011. The contents Briefly are as follows : </w:t>
      </w:r>
    </w:p>
    <w:p w:rsidR="00FB1EA3" w:rsidRPr="00FB1EA3" w:rsidRDefault="00FB1EA3" w:rsidP="00FB1EA3">
      <w:pPr>
        <w:rPr>
          <w:rFonts w:ascii="Times New Roman" w:hAnsi="Times New Roman" w:cs="Times New Roman"/>
          <w:sz w:val="26"/>
          <w:szCs w:val="26"/>
        </w:rPr>
      </w:pPr>
      <w:r>
        <w:rPr>
          <w:rFonts w:ascii="Times New Roman" w:hAnsi="Times New Roman" w:cs="Times New Roman"/>
          <w:sz w:val="26"/>
          <w:szCs w:val="26"/>
        </w:rPr>
        <w:t xml:space="preserve">    a. </w:t>
      </w:r>
      <w:r w:rsidRPr="00FB1EA3">
        <w:rPr>
          <w:rFonts w:ascii="Times New Roman" w:hAnsi="Times New Roman" w:cs="Times New Roman"/>
          <w:sz w:val="26"/>
          <w:szCs w:val="26"/>
        </w:rPr>
        <w:t xml:space="preserve">Ensuring effective and uniform training, especially at postgraduate level </w:t>
      </w:r>
    </w:p>
    <w:p w:rsid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b. Emphasis on knowledge, competence and skills (and not just qualifications, </w:t>
      </w:r>
      <w:r>
        <w:rPr>
          <w:rFonts w:ascii="Times New Roman" w:hAnsi="Times New Roman" w:cs="Times New Roman"/>
          <w:sz w:val="26"/>
          <w:szCs w:val="26"/>
        </w:rPr>
        <w:t xml:space="preserve">  </w:t>
      </w:r>
    </w:p>
    <w:p w:rsidR="00FB1EA3" w:rsidRPr="00FB1EA3" w:rsidRDefault="00FB1EA3" w:rsidP="00FB1EA3">
      <w:pPr>
        <w:rPr>
          <w:rFonts w:ascii="Times New Roman" w:hAnsi="Times New Roman" w:cs="Times New Roman"/>
          <w:sz w:val="26"/>
          <w:szCs w:val="26"/>
        </w:rPr>
      </w:pPr>
      <w:r>
        <w:rPr>
          <w:rFonts w:ascii="Times New Roman" w:hAnsi="Times New Roman" w:cs="Times New Roman"/>
          <w:sz w:val="26"/>
          <w:szCs w:val="26"/>
        </w:rPr>
        <w:t xml:space="preserve">       </w:t>
      </w:r>
      <w:r w:rsidRPr="00FB1EA3">
        <w:rPr>
          <w:rFonts w:ascii="Times New Roman" w:hAnsi="Times New Roman" w:cs="Times New Roman"/>
          <w:sz w:val="26"/>
          <w:szCs w:val="26"/>
        </w:rPr>
        <w:t>seniority, or experience</w:t>
      </w:r>
      <w:r w:rsidR="00704901">
        <w:rPr>
          <w:rFonts w:ascii="Times New Roman" w:hAnsi="Times New Roman" w:cs="Times New Roman"/>
          <w:sz w:val="26"/>
          <w:szCs w:val="26"/>
        </w:rPr>
        <w:t xml:space="preserve"> gained by seat warming</w:t>
      </w:r>
      <w:r w:rsidRPr="00FB1EA3">
        <w:rPr>
          <w:rFonts w:ascii="Times New Roman" w:hAnsi="Times New Roman" w:cs="Times New Roman"/>
          <w:sz w:val="26"/>
          <w:szCs w:val="26"/>
        </w:rPr>
        <w:t>)</w:t>
      </w:r>
    </w:p>
    <w:p w:rsidR="00FB1EA3" w:rsidRP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c. Emphasis on accountability</w:t>
      </w:r>
    </w:p>
    <w:p w:rsidR="00FB1EA3" w:rsidRP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d. Mandatory accreditation of institutes and individuals</w:t>
      </w:r>
    </w:p>
    <w:p w:rsidR="00FB1EA3" w:rsidRP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e. Strict implementation of code of ethics</w:t>
      </w:r>
    </w:p>
    <w:p w:rsidR="00FB1EA3" w:rsidRP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f.  Penalty for negligence, malpractice and corruption</w:t>
      </w:r>
    </w:p>
    <w:p w:rsidR="00FB1EA3" w:rsidRP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g. Availability of funds for upgradation of facilities</w:t>
      </w:r>
    </w:p>
    <w:p w:rsidR="00FB1EA3" w:rsidRDefault="00FB1EA3" w:rsidP="00FB1EA3">
      <w:pPr>
        <w:rPr>
          <w:rFonts w:ascii="Times New Roman" w:hAnsi="Times New Roman" w:cs="Times New Roman"/>
          <w:sz w:val="26"/>
          <w:szCs w:val="26"/>
        </w:rPr>
      </w:pPr>
      <w:r w:rsidRPr="00FB1EA3">
        <w:rPr>
          <w:rFonts w:ascii="Times New Roman" w:hAnsi="Times New Roman" w:cs="Times New Roman"/>
          <w:sz w:val="26"/>
          <w:szCs w:val="26"/>
        </w:rPr>
        <w:t xml:space="preserve">    h. Grants for genuine research</w:t>
      </w:r>
    </w:p>
    <w:p w:rsidR="00704901" w:rsidRDefault="00704901" w:rsidP="00FB1EA3">
      <w:pPr>
        <w:rPr>
          <w:rFonts w:ascii="Times New Roman" w:hAnsi="Times New Roman" w:cs="Times New Roman"/>
          <w:sz w:val="26"/>
          <w:szCs w:val="26"/>
        </w:rPr>
      </w:pPr>
    </w:p>
    <w:p w:rsidR="00704901" w:rsidRDefault="00704901" w:rsidP="00704901">
      <w:pPr>
        <w:rPr>
          <w:rFonts w:ascii="Times New Roman" w:hAnsi="Times New Roman" w:cs="Times New Roman"/>
          <w:sz w:val="26"/>
          <w:szCs w:val="26"/>
        </w:rPr>
      </w:pPr>
      <w:r>
        <w:rPr>
          <w:rFonts w:ascii="Times New Roman" w:hAnsi="Times New Roman" w:cs="Times New Roman"/>
          <w:sz w:val="26"/>
          <w:szCs w:val="26"/>
        </w:rPr>
        <w:t xml:space="preserve">In 2014 With the joint collaboration between  </w:t>
      </w:r>
      <w:r w:rsidRPr="00704901">
        <w:rPr>
          <w:rFonts w:ascii="Times New Roman" w:hAnsi="Times New Roman" w:cs="Times New Roman"/>
          <w:sz w:val="26"/>
          <w:szCs w:val="26"/>
        </w:rPr>
        <w:t>National Action Committee for Progress of Forensic Medicine and Toxicology</w:t>
      </w:r>
      <w:r>
        <w:rPr>
          <w:rFonts w:ascii="Times New Roman" w:hAnsi="Times New Roman" w:cs="Times New Roman"/>
          <w:sz w:val="26"/>
          <w:szCs w:val="26"/>
        </w:rPr>
        <w:t xml:space="preserve"> (NACPFMT) &amp; Indian Academy of Forensic </w:t>
      </w:r>
      <w:r>
        <w:rPr>
          <w:rFonts w:ascii="Times New Roman" w:hAnsi="Times New Roman" w:cs="Times New Roman"/>
          <w:sz w:val="26"/>
          <w:szCs w:val="26"/>
        </w:rPr>
        <w:lastRenderedPageBreak/>
        <w:t xml:space="preserve">Medicine have proposed &amp; Drafted a  </w:t>
      </w:r>
      <w:r w:rsidR="005D2AD3">
        <w:rPr>
          <w:rFonts w:ascii="Times New Roman" w:hAnsi="Times New Roman" w:cs="Times New Roman"/>
          <w:sz w:val="26"/>
          <w:szCs w:val="26"/>
        </w:rPr>
        <w:t xml:space="preserve">Minimun Standard Requirements, </w:t>
      </w:r>
      <w:r>
        <w:rPr>
          <w:rFonts w:ascii="Times New Roman" w:hAnsi="Times New Roman" w:cs="Times New Roman"/>
          <w:sz w:val="26"/>
          <w:szCs w:val="26"/>
        </w:rPr>
        <w:t>Graduate Medical Education Bill, Post Graduate Medical Education Bill for Forensic Medicine and Toxicology to the Medical Council of India, which is elaborated below</w:t>
      </w:r>
    </w:p>
    <w:p w:rsidR="00704901" w:rsidRDefault="00704901" w:rsidP="00704901">
      <w:pPr>
        <w:rPr>
          <w:rFonts w:ascii="Times New Roman" w:hAnsi="Times New Roman" w:cs="Times New Roman"/>
          <w:sz w:val="26"/>
          <w:szCs w:val="26"/>
        </w:rPr>
      </w:pPr>
    </w:p>
    <w:p w:rsidR="00704901" w:rsidRDefault="00704901" w:rsidP="00704901">
      <w:pPr>
        <w:widowControl w:val="0"/>
        <w:autoSpaceDE w:val="0"/>
        <w:autoSpaceDN w:val="0"/>
        <w:adjustRightInd w:val="0"/>
        <w:spacing w:before="310" w:after="0" w:line="322" w:lineRule="exact"/>
        <w:rPr>
          <w:rFonts w:ascii="Arial Bold" w:hAnsi="Arial Bold" w:cs="Arial Bold"/>
          <w:color w:val="6F2FA0"/>
          <w:spacing w:val="-4"/>
          <w:sz w:val="28"/>
          <w:szCs w:val="28"/>
        </w:rPr>
      </w:pPr>
    </w:p>
    <w:p w:rsidR="00BB573B" w:rsidRDefault="00BB573B" w:rsidP="00704901">
      <w:pPr>
        <w:widowControl w:val="0"/>
        <w:autoSpaceDE w:val="0"/>
        <w:autoSpaceDN w:val="0"/>
        <w:adjustRightInd w:val="0"/>
        <w:spacing w:before="310" w:after="0" w:line="322" w:lineRule="exact"/>
        <w:rPr>
          <w:rFonts w:ascii="Arial Bold" w:hAnsi="Arial Bold" w:cs="Arial Bold"/>
          <w:color w:val="6F2FA0"/>
          <w:spacing w:val="-4"/>
          <w:sz w:val="28"/>
          <w:szCs w:val="28"/>
        </w:rPr>
      </w:pPr>
    </w:p>
    <w:p w:rsidR="007C06DA" w:rsidRDefault="007C06DA">
      <w:pPr>
        <w:rPr>
          <w:rFonts w:ascii="Arial Bold" w:hAnsi="Arial Bold" w:cs="Arial Bold"/>
          <w:color w:val="6F2FA0"/>
          <w:spacing w:val="-4"/>
          <w:sz w:val="28"/>
          <w:szCs w:val="28"/>
        </w:rPr>
      </w:pPr>
    </w:p>
    <w:p w:rsidR="00704901" w:rsidRDefault="00BB573B" w:rsidP="00250F5D">
      <w:pPr>
        <w:outlineLvl w:val="0"/>
        <w:rPr>
          <w:rFonts w:ascii="Times New Roman" w:hAnsi="Times New Roman" w:cs="Times New Roman"/>
          <w:b/>
          <w:sz w:val="26"/>
          <w:szCs w:val="26"/>
        </w:rPr>
      </w:pPr>
      <w:r>
        <w:rPr>
          <w:rFonts w:ascii="Times New Roman" w:hAnsi="Times New Roman" w:cs="Times New Roman"/>
          <w:b/>
          <w:sz w:val="26"/>
          <w:szCs w:val="26"/>
        </w:rPr>
        <w:t>Undergraduate Medical Education Program in Forensic Medicine &amp; Toxicology</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Course Curriculum</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FF0000"/>
          <w:sz w:val="24"/>
          <w:szCs w:val="24"/>
        </w:rPr>
      </w:pPr>
      <w:r w:rsidRPr="00BB573B">
        <w:rPr>
          <w:rFonts w:ascii="Times New Roman" w:hAnsi="Times New Roman" w:cs="Times New Roman"/>
          <w:b/>
          <w:bCs/>
          <w:color w:val="000000"/>
          <w:sz w:val="24"/>
          <w:szCs w:val="24"/>
        </w:rPr>
        <w:t xml:space="preserve">Semester III </w:t>
      </w:r>
      <w:r w:rsidRPr="00BB573B">
        <w:rPr>
          <w:rFonts w:ascii="Times New Roman" w:hAnsi="Times New Roman" w:cs="Times New Roman"/>
          <w:b/>
          <w:bCs/>
          <w:color w:val="FF0000"/>
          <w:sz w:val="24"/>
          <w:szCs w:val="24"/>
        </w:rPr>
        <w:t>(Total 30 hours)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Topics &amp; Themes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 Legal Procedures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Courts in India and their powers: Supreme Court, High Court, Sessions Court,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Magistrate’s Court, Labour Court, Family Court, Executive Magistrate Court, Juvenile Court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Court procedures: summons, conduct money, oath, solemn affirmation, types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witnesses, recording of evidence, conduct of medical practitioner/medical officer in witness box</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offences in Court: perjury; court strictures vis-à-vis medical officer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Demonstrate medical certification and drafting of medicolegal reports: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maintenance of patient case records, discharge summary, prescribed registers to be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maintained in health centres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maintenance of medicolegal register (e.g., accident register)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issuance of wound certificate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issuance of drunkenness certificate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Issuance of sickness/ fitness certificate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Procedure for issuance of death certificate: Medical Certification of Cause of Death -</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t>Form No.4 and 4A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Estimation of age by physical, dental and radiological examination, and issuance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certificate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Dying declaration</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 Identification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‘Identification’ and list the medicolegal aspects related to age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principles involved in the methods of identification of an unknown living/ dead person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by age, sex, stature, scars, moles, tattoos, dactylography, foot prints, hairs, poroscopy, DNA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typing, photography and superimposition technique, dental examination including forensic</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odontology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procedure and medicolegal formalities of exhumation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Develop skills in the examination of mutilated human remains and skeletal remains.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III. Death and its medico legal aspects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death and its types: somatic, cellular and brain-death.</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 Differentiate and list natural and unnatural deaths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issues related to sudden natural deaths; anaesthetic &amp; operative deaths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salient features of organ transplantation in relation to The Human Organ Transplant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Act 1994. Discuss ethical issues.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and exemplify the conditions of suspended animation.</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IV. Postmortem changes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cooling of body, lividity, rigor mortis, cadaveric spasm, cold stiffening and heat stiffening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putrefaction, mummification, adipocere and maceration,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Estimate time of death by various features and methods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 Medicolegal autopsy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medicolegal and clinical/pathological autopsies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objectives, procedures and formalities of medicolegal autopsies, including the</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t>National Human Rights Commission Protocol</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FF0000"/>
          <w:sz w:val="24"/>
          <w:szCs w:val="24"/>
        </w:rPr>
      </w:pPr>
      <w:r w:rsidRPr="00BB573B">
        <w:rPr>
          <w:rFonts w:ascii="Times New Roman" w:hAnsi="Times New Roman" w:cs="Times New Roman"/>
          <w:b/>
          <w:bCs/>
          <w:color w:val="000000"/>
          <w:sz w:val="24"/>
          <w:szCs w:val="24"/>
        </w:rPr>
        <w:t xml:space="preserve">Semester IV </w:t>
      </w:r>
      <w:r w:rsidRPr="00BB573B">
        <w:rPr>
          <w:rFonts w:ascii="Times New Roman" w:hAnsi="Times New Roman" w:cs="Times New Roman"/>
          <w:b/>
          <w:bCs/>
          <w:color w:val="FF0000"/>
          <w:sz w:val="24"/>
          <w:szCs w:val="24"/>
        </w:rPr>
        <w:t>(Total 40 hours)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Topics &amp; Themes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 Medical law and ethics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Medical Jurisprudence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Definition and differentiation of forensic medicine and medical jurisprudence.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medical negligence: civil and criminal negligence, contributory negligence,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vicarious liability, res ipsa loquitor, prevention of medical negligence, and defence in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medical negligence litigations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Indian Medical Council (MCI) and State Medical Councils (SMC); Provisions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the Medical Council of India Act 1956; Registration of a medical practitioner – procedure;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functions and disciplinary control of MCI and SMC.</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Describe the Consumer Protection Act, 1986; medical indemnity insurance; civil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litigations and compensations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Describe the legal and ethical aspects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Euthanasia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HIV and Law</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Stem cell research and cloning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Social aspects and stress management in dealing with medicolegal cases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Outline the social aspects of medicolegal cases with respect to victims of assault, rape,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attempted suicide, homicide, domestic violence, dowry-related cases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Outline the challenges in managing medicolegal cases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Develop skills in relationship management – human behaviour, communication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skills, conflict resolution techniques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principles of handling work pressure – definition, types, causes,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sources and skills for managing pressures while dealing with medicolegal cases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by the medical practitioner/medical officer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Bioethics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Define medical ethics and outline its historical evolution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ethical principles: Respect for patient autonomy, non-malfeasance, beneficence,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justice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various Oaths – Hippocrates, Charaka and Sushruta; Modified Declaration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Geneva and its relevance; Procedure for administration of Oath – Code of Medical Ethics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2002</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Describe codes of conduct, professional conduct, etiquette and ethics in medical practice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Enumerate and explain the rights, privileges and duties of a registered medical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practitioner, disciplinary proceedings in professional misconduct, and penal erasure.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medical practitioner/medical officer-patient relationship: professional secrecy,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privileged communications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Discuss the rights of a patient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the legal issues of informed consent: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Types of consent and ingredients of informed consent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Age in relation to consent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Consent In relation to mental illness and alcohol intoxication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Consent in emergency situations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Ethical dilemmas in medical profession in relation to consent, treatment and death</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Clinical research &amp; ethics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Human experimentation, including clinical trials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Constitution and functioning of ethical committees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Ethical guidelines for biomedical research on human subjects &amp; animals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 Torture and Human Rights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and explain issues relating to torture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Identify injuries caused by torture and its sequelae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Management of torture survivors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National Human Rights Commission guidelines and protocols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III. Mechanical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classify and differentiate – abrasion, contusion and laceration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Differentiate simple from grievous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stab wound, incised wound, defence cut, hesitation cuts, self inflicted injuries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fabricated wounds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Differentiate between accidental, suicidal and homicidal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Identification of the weapon by interpretation of the wound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the causes of death in mechanical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Determine the age of injury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Classify firearms and interpret the findings of firearm wounds.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the medicolegal aspects of wounds.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IV. Regional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Injuries of head, neck, thorax, abdomen, pelvis, genitalia, vertebral column and other bones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Enumerate and describe types of skull fracture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coup and contre coup injuries, intracranial haemorrhages, and injury to brain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Explain injuries to spine and spinal cord, thoracic, abdominal and pelvic viscera, bones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and joints, and their medicolegal importance</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 Transportation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Road, rail &amp; aviation injuries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State the importance of primary, secondary and tertiary impact injuries, crush syndrome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Outline the medicolegal importance of investigation of road, railway and aircraft accidents</w:t>
      </w:r>
    </w:p>
    <w:p w:rsidR="00BB573B" w:rsidRPr="00BB573B" w:rsidRDefault="00BB573B" w:rsidP="00BB573B">
      <w:pPr>
        <w:autoSpaceDE w:val="0"/>
        <w:autoSpaceDN w:val="0"/>
        <w:adjustRightInd w:val="0"/>
        <w:spacing w:after="0" w:line="240" w:lineRule="auto"/>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VI. Injuries/ death due to heat, cold, electricity, lightning, explosives &amp; radioactive substances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VII. Medicolegal management of mass disasters including chemical and bioterrorism</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FF0000"/>
          <w:sz w:val="24"/>
          <w:szCs w:val="24"/>
        </w:rPr>
      </w:pPr>
      <w:r w:rsidRPr="00BB573B">
        <w:rPr>
          <w:rFonts w:ascii="Times New Roman" w:hAnsi="Times New Roman" w:cs="Times New Roman"/>
          <w:b/>
          <w:bCs/>
          <w:color w:val="000000"/>
          <w:sz w:val="24"/>
          <w:szCs w:val="24"/>
        </w:rPr>
        <w:lastRenderedPageBreak/>
        <w:t xml:space="preserve">Semester V </w:t>
      </w:r>
      <w:r w:rsidRPr="00BB573B">
        <w:rPr>
          <w:rFonts w:ascii="Times New Roman" w:hAnsi="Times New Roman" w:cs="Times New Roman"/>
          <w:b/>
          <w:bCs/>
          <w:color w:val="FF0000"/>
          <w:sz w:val="24"/>
          <w:szCs w:val="24"/>
        </w:rPr>
        <w:t>(Total 40 hours)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Topics &amp; Themes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 Mechanical asphyxia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state causes, enumerate types and describe postmortem appearances and medicolegal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significance of hanging, strangulation, suffocation, traumatic asphyxia and drowning.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 Virginity, pregnancy and delivery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sexual and reproductive rights of women in India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medicolegal aspects of virginity, pregnancy and delivery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legitimacy and medicolegal aspects of pregnancy and delivery, including in-vitro</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fertilisation and surrogacy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medicolegal aspects of reproductive medicine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Impotence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Infertility – Male and Female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Assisted pregnancies and legal problems, surrogate motherhood, hormone replacement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therapy and postmenopausal pregnancies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principles of protection of women from domestic violence with particular reference to the</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t>Domestic Violence Act 2005</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Discuss principles of Pre-Conception and Pre-Natal Diagnostic Techniques (PCPNDT)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(Prohibition of Sex Selection) Act 2003</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III. Sexual offences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medicolegal aspects of sexual offences and outline sexual paraphilias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the objectives and procedure of examination of victim and accused in cases of sexual offence.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IV. Abortion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and classify abortion.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Medical Termination of Pregnancy Act, 1971 with amendment.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Enumerate complications of criminal abortion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investigative procedure in deaths due to criminal abortion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 Infant and childhood deaths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still-born, dead-born and live-born child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signs of still-born, dead-born and live-born child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estimation of age of foetus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sudden infant death syndrome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child sexual abuse and its medicolegal implications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VI. Laboratory investigations in medicolegal practice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Different types of specimens and tissues to be collected in medicolegal cases for investigative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purposes from living persons/ dead bodies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Body fluids - blood, urine, semen, vaginal smear, saliva, viscera, skull, specimens for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blood grouping &amp; DNA analysis, specimens for histopathological examination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Methods of sample collection, preservation, labelling, dispatch, and interpretation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reports</w:t>
      </w:r>
    </w:p>
    <w:p w:rsidR="00BB573B" w:rsidRPr="00BB573B" w:rsidRDefault="00BB573B" w:rsidP="00BB573B">
      <w:pPr>
        <w:autoSpaceDE w:val="0"/>
        <w:autoSpaceDN w:val="0"/>
        <w:adjustRightInd w:val="0"/>
        <w:spacing w:after="0" w:line="240" w:lineRule="auto"/>
        <w:rPr>
          <w:rFonts w:ascii="Times New Roman" w:hAnsi="Times New Roman" w:cs="Times New Roman"/>
          <w:b/>
          <w:bCs/>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VII. Emerging technologies in Forensic Medicine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principles, reliability and medicolegal importance of:</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DNA typing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Polygraph (Lie Detector)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Narcoanalysis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Brain mapping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Digital autopsy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Virtual autopsy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Imaging technologies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VIII. Forensic Psychiatry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Classify common mental illnesses including post traumatic stress disorder (PTSD) as per DSM or</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t>ICD systems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Define, classify and exemplify – delusions, hallucinations, illusion, impulse control and obsessive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compulsive disorders, delirium, lucid interval.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civil and criminal responsibilities of a mentally ill person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Differentiate true insanity from feigned insanity.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Certification of ‘Insanity’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testamentary capacity and methods of restraint of an insane person.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Indian Mental Health Act, 1987 with special reference to admission, care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discharge of a mentally ill person.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FF0000"/>
          <w:sz w:val="24"/>
          <w:szCs w:val="24"/>
        </w:rPr>
      </w:pPr>
      <w:r w:rsidRPr="00BB573B">
        <w:rPr>
          <w:rFonts w:ascii="Times New Roman" w:hAnsi="Times New Roman" w:cs="Times New Roman"/>
          <w:b/>
          <w:bCs/>
          <w:color w:val="000000"/>
          <w:sz w:val="24"/>
          <w:szCs w:val="24"/>
        </w:rPr>
        <w:t xml:space="preserve">Semester VI </w:t>
      </w:r>
      <w:r w:rsidRPr="00BB573B">
        <w:rPr>
          <w:rFonts w:ascii="Times New Roman" w:hAnsi="Times New Roman" w:cs="Times New Roman"/>
          <w:b/>
          <w:bCs/>
          <w:color w:val="FF0000"/>
          <w:sz w:val="24"/>
          <w:szCs w:val="24"/>
        </w:rPr>
        <w:t>(Total 40 hours)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Topics &amp; Themes</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 General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general principles of diagnosis and management of common poisonings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encountered in India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General symptoms of poisoning, simple bedside tests to detect poison/drug in a patient’s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body fluids, basic methodologies in treatment of poisoning: decontamination, supportive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therapy, antidotal therapy, procedures of enhanced elimination, etc.</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Explain the medicolegal considerations in cases of suspected poisoning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Procedure of intimation of suspicious cases or actual cases of foul play to the police,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maintenance of records, preservation and despatch of relevant samples for laboratory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analysis.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Outline the general principles of analytical toxicology</w:t>
      </w:r>
    </w:p>
    <w:p w:rsid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Brief description of common bedside tests in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 Chemical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clinical features, fatal dose, management, postmortem appearances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medicolegal aspects of poisoning by: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Caustics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Inorganic – sulphuric, nitric, &amp; hydrochloric acids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 Organic – carbolic acid (phenol), oxalic, and acetylsalicylic acids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Inorganic elements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Phosphorus, iodine, barium</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Heavy Metals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Arsenic, lead, mercury, copper, iron, cadmium, thallium</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Alcohols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Ethanol, methanol, ethylene glycol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Hydrocarbons and Pesticides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Kerosene, petrol, benzene, methane, turpentine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Organophosphates, carbamates, organochlorines, pyrethroids, paraquat,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aluminium and zinc phosphide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Toxic Gases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Ammonia</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Carbon monoxide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Hydrogen cyanide &amp; derivatives, methyl isocyanate, tear (riot control) gases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III. Pharmaceutical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clinical features, fatal dose, management, postmortem appearances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medicolegal aspects of poisoning by: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Antipyretics – paracetamol, salicylates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Anti-Infectives: Common antibiotics – an overview</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Neuropsychotoxicology: Barbiturates, benzodiazepines, phenytoin, lithium, haloperidol,</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neuroleptics, tricyclics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Narcotic Analgesics, Anaesthetics, and Muscle Relaxants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Cardiovascular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Cardiotoxic plants – oleander, odollam, aconite, digitalis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Gastro-Intestinal and Endocrinal Drugs – insulin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IV. Biotoxicology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clinical features, fatal dose, management, postmortem appearances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medicolegal aspects of poisoning by: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Poisonous Plants: Castor, croton, calotropis, abrus, datura, strychnos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Food Poisoning &amp; Food Adulterants: Bacterial, viral, chemical food poisoning, toxic</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mushrooms and fish, argemone</w:t>
      </w:r>
    </w:p>
    <w:p w:rsidR="00BB573B" w:rsidRPr="00BB573B" w:rsidRDefault="00BB573B" w:rsidP="00BB573B">
      <w:pPr>
        <w:autoSpaceDE w:val="0"/>
        <w:autoSpaceDN w:val="0"/>
        <w:adjustRightInd w:val="0"/>
        <w:spacing w:after="0" w:line="240" w:lineRule="auto"/>
        <w:rPr>
          <w:rFonts w:ascii="Times New Roman" w:hAnsi="Times New Roman" w:cs="Times New Roman"/>
          <w:i/>
          <w:iCs/>
          <w:color w:val="000000"/>
          <w:sz w:val="24"/>
          <w:szCs w:val="24"/>
        </w:rPr>
      </w:pPr>
      <w:r w:rsidRPr="00BB573B">
        <w:rPr>
          <w:rFonts w:ascii="Times New Roman" w:hAnsi="Times New Roman" w:cs="Times New Roman"/>
          <w:color w:val="000000"/>
          <w:sz w:val="24"/>
          <w:szCs w:val="24"/>
        </w:rPr>
        <w:t>o Venomous Bites and Stings: Snakebite, scorpion sting, bee &amp; wasp sting, spider bite</w:t>
      </w:r>
      <w:r w:rsidRPr="00BB573B">
        <w:rPr>
          <w:rFonts w:ascii="Times New Roman" w:hAnsi="Times New Roman" w:cs="Times New Roman"/>
          <w:i/>
          <w:iCs/>
          <w:color w:val="000000"/>
          <w:sz w:val="24"/>
          <w:szCs w:val="24"/>
        </w:rPr>
        <w:t>.</w:t>
      </w:r>
    </w:p>
    <w:p w:rsidR="00BB573B" w:rsidRPr="00BB573B" w:rsidRDefault="00BB573B" w:rsidP="00BB573B">
      <w:pPr>
        <w:autoSpaceDE w:val="0"/>
        <w:autoSpaceDN w:val="0"/>
        <w:adjustRightInd w:val="0"/>
        <w:spacing w:after="0" w:line="240" w:lineRule="auto"/>
        <w:rPr>
          <w:rFonts w:ascii="Times New Roman" w:hAnsi="Times New Roman" w:cs="Times New Roman"/>
          <w:i/>
          <w:iCs/>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V. Sociomedical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Describe the clinical features, fatal dose, management, postmortem appearances and</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medicolegal aspects of poisoning by: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o Substances of dependence and abuse: Tobacco, cannabis, amphetamines, cocaine,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hallucinogens, designer drugs &amp; solvent abuse</w:t>
      </w:r>
    </w:p>
    <w:p w:rsidR="00BB573B" w:rsidRPr="00BB573B" w:rsidRDefault="00BB573B" w:rsidP="00BB573B">
      <w:pPr>
        <w:rPr>
          <w:rFonts w:ascii="Times New Roman" w:hAnsi="Times New Roman" w:cs="Times New Roman"/>
          <w:color w:val="000000"/>
          <w:sz w:val="24"/>
          <w:szCs w:val="24"/>
        </w:rPr>
      </w:pPr>
      <w:r w:rsidRPr="00BB573B">
        <w:rPr>
          <w:rFonts w:ascii="Times New Roman" w:hAnsi="Times New Roman" w:cs="Times New Roman"/>
          <w:color w:val="000000"/>
          <w:sz w:val="24"/>
          <w:szCs w:val="24"/>
        </w:rPr>
        <w:t>• Salient features of NDPS Act.</w:t>
      </w:r>
    </w:p>
    <w:p w:rsidR="00BB573B" w:rsidRPr="00BB573B" w:rsidRDefault="00BB573B" w:rsidP="00BB573B">
      <w:pPr>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jc w:val="center"/>
        <w:outlineLvl w:val="0"/>
        <w:rPr>
          <w:rFonts w:ascii="Times New Roman" w:hAnsi="Times New Roman" w:cs="Times New Roman"/>
          <w:b/>
          <w:bCs/>
          <w:color w:val="000000"/>
          <w:sz w:val="32"/>
          <w:szCs w:val="32"/>
        </w:rPr>
      </w:pPr>
      <w:r w:rsidRPr="00BB573B">
        <w:rPr>
          <w:rFonts w:ascii="Times New Roman" w:hAnsi="Times New Roman" w:cs="Times New Roman"/>
          <w:b/>
          <w:bCs/>
          <w:color w:val="000000"/>
          <w:sz w:val="32"/>
          <w:szCs w:val="32"/>
        </w:rPr>
        <w:t>Course duration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 xml:space="preserve">A total teaching time of </w:t>
      </w:r>
      <w:r w:rsidRPr="00BB573B">
        <w:rPr>
          <w:rFonts w:ascii="Times New Roman" w:hAnsi="Times New Roman" w:cs="Times New Roman"/>
          <w:color w:val="FF0000"/>
          <w:sz w:val="24"/>
          <w:szCs w:val="24"/>
        </w:rPr>
        <w:t xml:space="preserve">150 hours </w:t>
      </w:r>
      <w:r w:rsidRPr="00BB573B">
        <w:rPr>
          <w:rFonts w:ascii="Times New Roman" w:hAnsi="Times New Roman" w:cs="Times New Roman"/>
          <w:color w:val="000000"/>
          <w:sz w:val="24"/>
          <w:szCs w:val="24"/>
        </w:rPr>
        <w:t>may be allotted for transacting Forensic Medicine &amp;</w:t>
      </w:r>
    </w:p>
    <w:p w:rsidR="00BB573B" w:rsidRPr="00BB573B" w:rsidRDefault="00BB573B" w:rsidP="00BB573B">
      <w:pPr>
        <w:rPr>
          <w:rFonts w:ascii="Times New Roman" w:hAnsi="Times New Roman" w:cs="Times New Roman"/>
          <w:color w:val="FF0000"/>
          <w:sz w:val="24"/>
          <w:szCs w:val="24"/>
        </w:rPr>
      </w:pPr>
      <w:r w:rsidRPr="00BB573B">
        <w:rPr>
          <w:rFonts w:ascii="Times New Roman" w:hAnsi="Times New Roman" w:cs="Times New Roman"/>
          <w:color w:val="000000"/>
          <w:sz w:val="24"/>
          <w:szCs w:val="24"/>
        </w:rPr>
        <w:t xml:space="preserve">Toxicology curriculum over 4 semesters </w:t>
      </w:r>
      <w:r w:rsidRPr="00BB573B">
        <w:rPr>
          <w:rFonts w:ascii="Times New Roman" w:hAnsi="Times New Roman" w:cs="Times New Roman"/>
          <w:color w:val="FF0000"/>
          <w:sz w:val="24"/>
          <w:szCs w:val="24"/>
        </w:rPr>
        <w:t>(3rd to 6th semester)</w:t>
      </w:r>
    </w:p>
    <w:p w:rsidR="00BB573B" w:rsidRPr="00BB573B" w:rsidRDefault="00BB573B" w:rsidP="00BB573B">
      <w:pPr>
        <w:rPr>
          <w:rFonts w:ascii="Times New Roman" w:hAnsi="Times New Roman" w:cs="Times New Roman"/>
          <w:color w:val="FF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Methods of assessment: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Internal assessment programme:</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000000"/>
          <w:sz w:val="24"/>
          <w:szCs w:val="24"/>
        </w:rPr>
        <w:t>1. Periodic objective/problem based tests – One at the end of each semester</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2. Activity – Case studies/ Seminars/ Individual and group assignments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3. Practical Assessment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4. Structured Oral Viva Voce</w:t>
      </w:r>
    </w:p>
    <w:p w:rsidR="00BB573B" w:rsidRPr="00BB573B" w:rsidRDefault="00BB573B" w:rsidP="00BB573B">
      <w:pPr>
        <w:autoSpaceDE w:val="0"/>
        <w:autoSpaceDN w:val="0"/>
        <w:adjustRightInd w:val="0"/>
        <w:spacing w:after="0" w:line="240" w:lineRule="auto"/>
        <w:rPr>
          <w:rFonts w:ascii="Times New Roman" w:hAnsi="Times New Roman" w:cs="Times New Roman"/>
          <w:color w:val="FF0000"/>
          <w:sz w:val="24"/>
          <w:szCs w:val="24"/>
        </w:rPr>
      </w:pPr>
      <w:r w:rsidRPr="00BB573B">
        <w:rPr>
          <w:rFonts w:ascii="Times New Roman" w:hAnsi="Times New Roman" w:cs="Times New Roman"/>
          <w:color w:val="000000"/>
          <w:sz w:val="24"/>
          <w:szCs w:val="24"/>
        </w:rPr>
        <w:t xml:space="preserve">5. Internal Assessments (a minimum of 3 in number) should be held </w:t>
      </w:r>
      <w:r w:rsidRPr="00BB573B">
        <w:rPr>
          <w:rFonts w:ascii="Times New Roman" w:hAnsi="Times New Roman" w:cs="Times New Roman"/>
          <w:color w:val="FF0000"/>
          <w:sz w:val="24"/>
          <w:szCs w:val="24"/>
        </w:rPr>
        <w:t>( I- end of 4th sem, II- end of 5th sem, Prelim-end of 6th sem)</w:t>
      </w:r>
    </w:p>
    <w:p w:rsidR="00BB573B" w:rsidRPr="00BB573B" w:rsidRDefault="00BB573B" w:rsidP="00BB573B">
      <w:pPr>
        <w:autoSpaceDE w:val="0"/>
        <w:autoSpaceDN w:val="0"/>
        <w:adjustRightInd w:val="0"/>
        <w:spacing w:after="0" w:line="240" w:lineRule="auto"/>
        <w:rPr>
          <w:rFonts w:ascii="Times New Roman" w:hAnsi="Times New Roman" w:cs="Times New Roman"/>
          <w:color w:val="FF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Evaluation: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At the end of the sixth semester of MBBS, two papers of University theory examination, one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practical examination and viva voce must be conducted.</w:t>
      </w:r>
    </w:p>
    <w:p w:rsidR="00BB573B" w:rsidRPr="00BB573B" w:rsidRDefault="00BB573B" w:rsidP="00250F5D">
      <w:pPr>
        <w:autoSpaceDE w:val="0"/>
        <w:autoSpaceDN w:val="0"/>
        <w:adjustRightInd w:val="0"/>
        <w:spacing w:after="0" w:line="240" w:lineRule="auto"/>
        <w:outlineLvl w:val="0"/>
        <w:rPr>
          <w:rFonts w:ascii="Times New Roman" w:hAnsi="Times New Roman" w:cs="Times New Roman"/>
          <w:color w:val="000000"/>
          <w:sz w:val="24"/>
          <w:szCs w:val="24"/>
        </w:rPr>
      </w:pPr>
      <w:r w:rsidRPr="00BB573B">
        <w:rPr>
          <w:rFonts w:ascii="Times New Roman" w:hAnsi="Times New Roman" w:cs="Times New Roman"/>
          <w:color w:val="FF0000"/>
          <w:sz w:val="24"/>
          <w:szCs w:val="24"/>
        </w:rPr>
        <w:t xml:space="preserve">Paper 1 </w:t>
      </w:r>
      <w:r w:rsidRPr="00BB573B">
        <w:rPr>
          <w:rFonts w:ascii="Times New Roman" w:hAnsi="Times New Roman" w:cs="Times New Roman"/>
          <w:color w:val="000000"/>
          <w:sz w:val="24"/>
          <w:szCs w:val="24"/>
        </w:rPr>
        <w:t>– Forensic Medicine and Forensic Psychiatry – 3 hours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FF0000"/>
          <w:sz w:val="24"/>
          <w:szCs w:val="24"/>
        </w:rPr>
        <w:t xml:space="preserve">Paper 2 </w:t>
      </w:r>
      <w:r w:rsidRPr="00BB573B">
        <w:rPr>
          <w:rFonts w:ascii="Times New Roman" w:hAnsi="Times New Roman" w:cs="Times New Roman"/>
          <w:color w:val="000000"/>
          <w:sz w:val="24"/>
          <w:szCs w:val="24"/>
        </w:rPr>
        <w:t>– Medical Jurisprudence and Toxicology – 3 hours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Details of Assessment: Marks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University Theory Paper 1 - 80 (Forensic Medicine 70 + Forensic Psychiatry – 10)</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University Theory Paper 2 - 80 (Medical Jurisprudence 30 + Toxicology – 50)</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University Practical Examination – 80 Viva Voce – 20</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Internal Assessment - Theory 20 Practical 20</w:t>
      </w:r>
    </w:p>
    <w:p w:rsidR="00BB573B" w:rsidRPr="00BB573B" w:rsidRDefault="00BB573B" w:rsidP="00BB573B">
      <w:pPr>
        <w:autoSpaceDE w:val="0"/>
        <w:autoSpaceDN w:val="0"/>
        <w:adjustRightInd w:val="0"/>
        <w:spacing w:after="0" w:line="240" w:lineRule="auto"/>
        <w:rPr>
          <w:rFonts w:ascii="Times New Roman" w:hAnsi="Times New Roman" w:cs="Times New Roman"/>
          <w:color w:val="FF0000"/>
          <w:sz w:val="24"/>
          <w:szCs w:val="24"/>
        </w:rPr>
      </w:pPr>
      <w:r w:rsidRPr="00BB573B">
        <w:rPr>
          <w:rFonts w:ascii="Times New Roman" w:hAnsi="Times New Roman" w:cs="Times New Roman"/>
          <w:color w:val="FF0000"/>
          <w:sz w:val="24"/>
          <w:szCs w:val="24"/>
        </w:rPr>
        <w:t>TOTAL 300</w:t>
      </w:r>
    </w:p>
    <w:p w:rsidR="00BB573B" w:rsidRPr="00BB573B" w:rsidRDefault="00BB573B" w:rsidP="00BB573B">
      <w:pPr>
        <w:autoSpaceDE w:val="0"/>
        <w:autoSpaceDN w:val="0"/>
        <w:adjustRightInd w:val="0"/>
        <w:spacing w:after="0" w:line="240" w:lineRule="auto"/>
        <w:rPr>
          <w:rFonts w:ascii="Times New Roman" w:hAnsi="Times New Roman" w:cs="Times New Roman"/>
          <w:color w:val="FF0000"/>
          <w:sz w:val="24"/>
          <w:szCs w:val="24"/>
        </w:rPr>
      </w:pP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Assessment methods must include essay questions, short answer questions, MCQs,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problem solving exercises, objective and structured clinical examination (OSCE), objective and structured practical examination (OSPE), microscopic examination, records review, and structured oral viva voce.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In practical examination, the distribution of marks shall be as follows (each carrying 10</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marks):</w:t>
      </w:r>
    </w:p>
    <w:p w:rsid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 Age estimation of subject or on the basis of X-rays &amp; issuance of age certificate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ii. Examination and report on skeletal remains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iii. Medical certification of cause of death</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iv. Sickness and fitness certification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v. Examination and certification of injured person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vi. Examination of a case of drunkenness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vii. Problem solving exercise based on medicolegal autopsy report</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viii. Problem solving exercise of a case of poisoning</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lastRenderedPageBreak/>
        <w:t>The marks obtained in the internal assessments should be considered along with the final marks obtained in the theory and practical examination.</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A candidate must obtain 50 percent in aggregate, with 50 percent in Theory + Viva Voce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(minimum of 40% in theory), &amp; 50 percent in practicals.</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p>
    <w:p w:rsidR="00BB573B" w:rsidRPr="00BB573B" w:rsidRDefault="00BB573B" w:rsidP="00250F5D">
      <w:pPr>
        <w:autoSpaceDE w:val="0"/>
        <w:autoSpaceDN w:val="0"/>
        <w:adjustRightInd w:val="0"/>
        <w:spacing w:after="0" w:line="240" w:lineRule="auto"/>
        <w:outlineLvl w:val="0"/>
        <w:rPr>
          <w:rFonts w:ascii="Times New Roman" w:hAnsi="Times New Roman" w:cs="Times New Roman"/>
          <w:b/>
          <w:bCs/>
          <w:color w:val="000000"/>
          <w:sz w:val="24"/>
          <w:szCs w:val="24"/>
        </w:rPr>
      </w:pPr>
      <w:r w:rsidRPr="00BB573B">
        <w:rPr>
          <w:rFonts w:ascii="Times New Roman" w:hAnsi="Times New Roman" w:cs="Times New Roman"/>
          <w:b/>
          <w:bCs/>
          <w:color w:val="000000"/>
          <w:sz w:val="24"/>
          <w:szCs w:val="24"/>
        </w:rPr>
        <w:t>Internship:</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 xml:space="preserve">Compulsory internship posting of </w:t>
      </w:r>
      <w:r w:rsidRPr="00BB573B">
        <w:rPr>
          <w:rFonts w:ascii="Times New Roman" w:hAnsi="Times New Roman" w:cs="Times New Roman"/>
          <w:color w:val="FF0000"/>
          <w:sz w:val="24"/>
          <w:szCs w:val="24"/>
        </w:rPr>
        <w:t xml:space="preserve">15 days </w:t>
      </w:r>
      <w:r w:rsidRPr="00BB573B">
        <w:rPr>
          <w:rFonts w:ascii="Times New Roman" w:hAnsi="Times New Roman" w:cs="Times New Roman"/>
          <w:color w:val="000000"/>
          <w:sz w:val="24"/>
          <w:szCs w:val="24"/>
        </w:rPr>
        <w:t>to the department of Forensic Medicine &amp; Toxicology</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The posting should include working in the mortuary, casualty, handling clinical forensic medicine</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cases and attending court. During the posting, the candidate should assist minimum of TWO</w:t>
      </w:r>
    </w:p>
    <w:p w:rsidR="00BB573B" w:rsidRPr="00BB573B" w:rsidRDefault="00BB573B" w:rsidP="00BB573B">
      <w:pPr>
        <w:autoSpaceDE w:val="0"/>
        <w:autoSpaceDN w:val="0"/>
        <w:adjustRightInd w:val="0"/>
        <w:spacing w:after="0" w:line="240" w:lineRule="auto"/>
        <w:rPr>
          <w:rFonts w:ascii="Times New Roman" w:hAnsi="Times New Roman" w:cs="Times New Roman"/>
          <w:color w:val="000000"/>
          <w:sz w:val="24"/>
          <w:szCs w:val="24"/>
        </w:rPr>
      </w:pPr>
      <w:r w:rsidRPr="00BB573B">
        <w:rPr>
          <w:rFonts w:ascii="Times New Roman" w:hAnsi="Times New Roman" w:cs="Times New Roman"/>
          <w:color w:val="000000"/>
          <w:sz w:val="24"/>
          <w:szCs w:val="24"/>
        </w:rPr>
        <w:t>medicolegal autopsies, and perform ONE medicolegal autopsy under guidance. Medical</w:t>
      </w:r>
    </w:p>
    <w:p w:rsidR="00BB573B" w:rsidRPr="00BB573B" w:rsidRDefault="00BB573B" w:rsidP="00BB573B">
      <w:pPr>
        <w:autoSpaceDE w:val="0"/>
        <w:autoSpaceDN w:val="0"/>
        <w:adjustRightInd w:val="0"/>
        <w:spacing w:after="0" w:line="240" w:lineRule="auto"/>
        <w:rPr>
          <w:rFonts w:ascii="Times New Roman" w:hAnsi="Times New Roman" w:cs="Times New Roman"/>
          <w:color w:val="FF0000"/>
          <w:sz w:val="24"/>
          <w:szCs w:val="24"/>
        </w:rPr>
      </w:pPr>
      <w:r w:rsidRPr="00BB573B">
        <w:rPr>
          <w:rFonts w:ascii="Times New Roman" w:hAnsi="Times New Roman" w:cs="Times New Roman"/>
          <w:color w:val="000000"/>
          <w:sz w:val="24"/>
          <w:szCs w:val="24"/>
        </w:rPr>
        <w:t xml:space="preserve">colleges not having autopsy facilities can </w:t>
      </w:r>
      <w:r w:rsidRPr="00BB573B">
        <w:rPr>
          <w:rFonts w:ascii="Times New Roman" w:hAnsi="Times New Roman" w:cs="Times New Roman"/>
          <w:color w:val="FF0000"/>
          <w:sz w:val="24"/>
          <w:szCs w:val="24"/>
        </w:rPr>
        <w:t>depute the interns to the nearest Govt Medical</w:t>
      </w:r>
    </w:p>
    <w:p w:rsidR="00BB573B" w:rsidRDefault="00BB573B" w:rsidP="00BB573B">
      <w:pPr>
        <w:pBdr>
          <w:bottom w:val="single" w:sz="12" w:space="1" w:color="auto"/>
        </w:pBdr>
        <w:rPr>
          <w:rFonts w:ascii="Times New Roman" w:hAnsi="Times New Roman" w:cs="Times New Roman"/>
          <w:color w:val="FF0000"/>
          <w:sz w:val="24"/>
          <w:szCs w:val="24"/>
        </w:rPr>
      </w:pPr>
      <w:r w:rsidRPr="00BB573B">
        <w:rPr>
          <w:rFonts w:ascii="Times New Roman" w:hAnsi="Times New Roman" w:cs="Times New Roman"/>
          <w:color w:val="FF0000"/>
          <w:sz w:val="24"/>
          <w:szCs w:val="24"/>
        </w:rPr>
        <w:t>College.</w:t>
      </w: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p>
    <w:p w:rsidR="00BB573B" w:rsidRDefault="00BB573B" w:rsidP="00250F5D">
      <w:pPr>
        <w:jc w:val="center"/>
        <w:outlineLvl w:val="0"/>
        <w:rPr>
          <w:rFonts w:ascii="Times New Roman" w:hAnsi="Times New Roman" w:cs="Times New Roman"/>
          <w:b/>
          <w:sz w:val="24"/>
          <w:szCs w:val="24"/>
        </w:rPr>
      </w:pPr>
      <w:r>
        <w:rPr>
          <w:rFonts w:ascii="Times New Roman" w:hAnsi="Times New Roman" w:cs="Times New Roman"/>
          <w:b/>
          <w:sz w:val="24"/>
          <w:szCs w:val="24"/>
        </w:rPr>
        <w:t>Post Graduate Medical Education program</w:t>
      </w:r>
    </w:p>
    <w:p w:rsidR="00BB573B" w:rsidRDefault="00BB573B" w:rsidP="00BB573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4678136"/>
            <wp:effectExtent l="19050" t="0" r="0" b="0"/>
            <wp:docPr id="1" name="Picture 1" descr="C:\Users\viswakanth\Desktop\pg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wakanth\Desktop\pgc1.jpg"/>
                    <pic:cNvPicPr>
                      <a:picLocks noChangeAspect="1" noChangeArrowheads="1"/>
                    </pic:cNvPicPr>
                  </pic:nvPicPr>
                  <pic:blipFill>
                    <a:blip r:embed="rId4"/>
                    <a:srcRect/>
                    <a:stretch>
                      <a:fillRect/>
                    </a:stretch>
                  </pic:blipFill>
                  <pic:spPr bwMode="auto">
                    <a:xfrm>
                      <a:off x="0" y="0"/>
                      <a:ext cx="5943600" cy="4678136"/>
                    </a:xfrm>
                    <a:prstGeom prst="rect">
                      <a:avLst/>
                    </a:prstGeom>
                    <a:noFill/>
                    <a:ln w="9525">
                      <a:noFill/>
                      <a:miter lim="800000"/>
                      <a:headEnd/>
                      <a:tailEnd/>
                    </a:ln>
                  </pic:spPr>
                </pic:pic>
              </a:graphicData>
            </a:graphic>
          </wp:inline>
        </w:drawing>
      </w: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800600" cy="5619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800600" cy="5619750"/>
                    </a:xfrm>
                    <a:prstGeom prst="rect">
                      <a:avLst/>
                    </a:prstGeom>
                    <a:noFill/>
                    <a:ln w="9525">
                      <a:noFill/>
                      <a:miter lim="800000"/>
                      <a:headEnd/>
                      <a:tailEnd/>
                    </a:ln>
                  </pic:spPr>
                </pic:pic>
              </a:graphicData>
            </a:graphic>
          </wp:inline>
        </w:drawing>
      </w:r>
    </w:p>
    <w:p w:rsidR="00BB573B" w:rsidRDefault="00BB573B" w:rsidP="00BB573B">
      <w:pPr>
        <w:rPr>
          <w:rFonts w:ascii="Times New Roman" w:hAnsi="Times New Roman" w:cs="Times New Roman"/>
          <w:b/>
          <w:sz w:val="24"/>
          <w:szCs w:val="24"/>
        </w:rPr>
      </w:pPr>
    </w:p>
    <w:p w:rsidR="00BB573B" w:rsidRDefault="00BB573B" w:rsidP="00BB573B">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5967534"/>
            <wp:effectExtent l="19050" t="0" r="0" b="0"/>
            <wp:docPr id="5" name="Picture 5" descr="C:\Users\viswakanth\Desktop\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swakanth\Desktop\dddd.jpg"/>
                    <pic:cNvPicPr>
                      <a:picLocks noChangeAspect="1" noChangeArrowheads="1"/>
                    </pic:cNvPicPr>
                  </pic:nvPicPr>
                  <pic:blipFill>
                    <a:blip r:embed="rId6"/>
                    <a:srcRect/>
                    <a:stretch>
                      <a:fillRect/>
                    </a:stretch>
                  </pic:blipFill>
                  <pic:spPr bwMode="auto">
                    <a:xfrm>
                      <a:off x="0" y="0"/>
                      <a:ext cx="5943600" cy="5967534"/>
                    </a:xfrm>
                    <a:prstGeom prst="rect">
                      <a:avLst/>
                    </a:prstGeom>
                    <a:noFill/>
                    <a:ln w="9525">
                      <a:noFill/>
                      <a:miter lim="800000"/>
                      <a:headEnd/>
                      <a:tailEnd/>
                    </a:ln>
                  </pic:spPr>
                </pic:pic>
              </a:graphicData>
            </a:graphic>
          </wp:inline>
        </w:drawing>
      </w:r>
    </w:p>
    <w:p w:rsidR="00BB573B" w:rsidRDefault="00BB573B" w:rsidP="00BB573B">
      <w:pPr>
        <w:pBdr>
          <w:bottom w:val="single" w:sz="12" w:space="1" w:color="auto"/>
        </w:pBdr>
        <w:rPr>
          <w:rFonts w:ascii="Times New Roman" w:hAnsi="Times New Roman" w:cs="Times New Roman"/>
          <w:b/>
          <w:sz w:val="24"/>
          <w:szCs w:val="24"/>
        </w:rPr>
      </w:pPr>
    </w:p>
    <w:p w:rsidR="00BB573B" w:rsidRDefault="00BB573B" w:rsidP="00BB573B">
      <w:pPr>
        <w:rPr>
          <w:rFonts w:ascii="Times New Roman" w:hAnsi="Times New Roman" w:cs="Times New Roman"/>
          <w:sz w:val="24"/>
          <w:szCs w:val="24"/>
        </w:rPr>
      </w:pPr>
    </w:p>
    <w:p w:rsidR="00BB573B" w:rsidRDefault="00BB573B"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5416658"/>
            <wp:effectExtent l="19050" t="0" r="0" b="0"/>
            <wp:docPr id="13" name="Picture 13" descr="C:\Users\viswakanth\Desktop\f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swakanth\Desktop\fgh.jpg"/>
                    <pic:cNvPicPr>
                      <a:picLocks noChangeAspect="1" noChangeArrowheads="1"/>
                    </pic:cNvPicPr>
                  </pic:nvPicPr>
                  <pic:blipFill>
                    <a:blip r:embed="rId7"/>
                    <a:srcRect/>
                    <a:stretch>
                      <a:fillRect/>
                    </a:stretch>
                  </pic:blipFill>
                  <pic:spPr bwMode="auto">
                    <a:xfrm>
                      <a:off x="0" y="0"/>
                      <a:ext cx="5943600" cy="5416658"/>
                    </a:xfrm>
                    <a:prstGeom prst="rect">
                      <a:avLst/>
                    </a:prstGeom>
                    <a:noFill/>
                    <a:ln w="9525">
                      <a:noFill/>
                      <a:miter lim="800000"/>
                      <a:headEnd/>
                      <a:tailEnd/>
                    </a:ln>
                  </pic:spPr>
                </pic:pic>
              </a:graphicData>
            </a:graphic>
          </wp:inline>
        </w:drawing>
      </w: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6913059"/>
            <wp:effectExtent l="19050" t="0" r="0" b="0"/>
            <wp:docPr id="14" name="Picture 14" descr="C:\Users\viswakanth\Desktop\dr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swakanth\Desktop\drety.jpg"/>
                    <pic:cNvPicPr>
                      <a:picLocks noChangeAspect="1" noChangeArrowheads="1"/>
                    </pic:cNvPicPr>
                  </pic:nvPicPr>
                  <pic:blipFill>
                    <a:blip r:embed="rId8"/>
                    <a:srcRect/>
                    <a:stretch>
                      <a:fillRect/>
                    </a:stretch>
                  </pic:blipFill>
                  <pic:spPr bwMode="auto">
                    <a:xfrm>
                      <a:off x="0" y="0"/>
                      <a:ext cx="5943600" cy="6913059"/>
                    </a:xfrm>
                    <a:prstGeom prst="rect">
                      <a:avLst/>
                    </a:prstGeom>
                    <a:noFill/>
                    <a:ln w="9525">
                      <a:noFill/>
                      <a:miter lim="800000"/>
                      <a:headEnd/>
                      <a:tailEnd/>
                    </a:ln>
                  </pic:spPr>
                </pic:pic>
              </a:graphicData>
            </a:graphic>
          </wp:inline>
        </w:drawing>
      </w: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3600" cy="2443310"/>
            <wp:effectExtent l="19050" t="0" r="0" b="0"/>
            <wp:docPr id="15" name="Picture 15" descr="C:\Users\viswakanth\Desktop\gt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swakanth\Desktop\gtyu.jpg"/>
                    <pic:cNvPicPr>
                      <a:picLocks noChangeAspect="1" noChangeArrowheads="1"/>
                    </pic:cNvPicPr>
                  </pic:nvPicPr>
                  <pic:blipFill>
                    <a:blip r:embed="rId9"/>
                    <a:srcRect/>
                    <a:stretch>
                      <a:fillRect/>
                    </a:stretch>
                  </pic:blipFill>
                  <pic:spPr bwMode="auto">
                    <a:xfrm>
                      <a:off x="0" y="0"/>
                      <a:ext cx="5943600" cy="2443310"/>
                    </a:xfrm>
                    <a:prstGeom prst="rect">
                      <a:avLst/>
                    </a:prstGeom>
                    <a:noFill/>
                    <a:ln w="9525">
                      <a:noFill/>
                      <a:miter lim="800000"/>
                      <a:headEnd/>
                      <a:tailEnd/>
                    </a:ln>
                  </pic:spPr>
                </pic:pic>
              </a:graphicData>
            </a:graphic>
          </wp:inline>
        </w:drawing>
      </w:r>
    </w:p>
    <w:p w:rsidR="007C06DA" w:rsidRDefault="007C06DA" w:rsidP="00BB573B">
      <w:pPr>
        <w:rPr>
          <w:rFonts w:ascii="Times New Roman" w:hAnsi="Times New Roman" w:cs="Times New Roman"/>
          <w:sz w:val="26"/>
          <w:szCs w:val="26"/>
        </w:rPr>
      </w:pPr>
    </w:p>
    <w:p w:rsidR="007C06DA" w:rsidRDefault="007C06DA" w:rsidP="00BB573B">
      <w:pPr>
        <w:rPr>
          <w:rFonts w:ascii="Times New Roman" w:hAnsi="Times New Roman" w:cs="Times New Roman"/>
          <w:sz w:val="26"/>
          <w:szCs w:val="26"/>
        </w:rPr>
      </w:pPr>
      <w:r w:rsidRPr="007C06DA">
        <w:rPr>
          <w:rFonts w:ascii="Times New Roman" w:hAnsi="Times New Roman" w:cs="Times New Roman"/>
          <w:sz w:val="26"/>
          <w:szCs w:val="26"/>
        </w:rPr>
        <w:t>However these are yet to be implemented hopefuly by next year (2015) if the Medical Council of India considers this matter seriously.</w:t>
      </w:r>
    </w:p>
    <w:p w:rsidR="007C06DA" w:rsidRDefault="007C06DA" w:rsidP="00BB573B">
      <w:pPr>
        <w:rPr>
          <w:rFonts w:ascii="Times New Roman" w:hAnsi="Times New Roman" w:cs="Times New Roman"/>
          <w:sz w:val="26"/>
          <w:szCs w:val="26"/>
        </w:rPr>
      </w:pPr>
    </w:p>
    <w:p w:rsidR="007C06DA" w:rsidRDefault="007C06DA" w:rsidP="00250F5D">
      <w:pPr>
        <w:outlineLvl w:val="0"/>
        <w:rPr>
          <w:rFonts w:ascii="Times New Roman" w:hAnsi="Times New Roman" w:cs="Times New Roman"/>
          <w:b/>
          <w:sz w:val="26"/>
          <w:szCs w:val="26"/>
        </w:rPr>
      </w:pPr>
      <w:r>
        <w:rPr>
          <w:rFonts w:ascii="Times New Roman" w:hAnsi="Times New Roman" w:cs="Times New Roman"/>
          <w:b/>
          <w:sz w:val="26"/>
          <w:szCs w:val="26"/>
        </w:rPr>
        <w:t>Chapter 8 : Privatization of Medicolegal Work &amp; Autopsies</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A lot of controversy and confusion is always present amongst administrators regarding me</w:t>
      </w:r>
      <w:r>
        <w:rPr>
          <w:rFonts w:ascii="Times New Roman" w:hAnsi="Times New Roman" w:cs="Times New Roman"/>
          <w:sz w:val="26"/>
          <w:szCs w:val="26"/>
        </w:rPr>
        <w:t xml:space="preserve">dico-legal </w:t>
      </w:r>
      <w:r w:rsidRPr="007C06DA">
        <w:rPr>
          <w:rFonts w:ascii="Times New Roman" w:hAnsi="Times New Roman" w:cs="Times New Roman"/>
          <w:sz w:val="26"/>
          <w:szCs w:val="26"/>
        </w:rPr>
        <w:t xml:space="preserve">work in the private medical set up. With the judgement by the Supreme </w:t>
      </w:r>
      <w:r>
        <w:rPr>
          <w:rFonts w:ascii="Times New Roman" w:hAnsi="Times New Roman" w:cs="Times New Roman"/>
          <w:sz w:val="26"/>
          <w:szCs w:val="26"/>
        </w:rPr>
        <w:t xml:space="preserve">Court in case of Pt. Parmanand </w:t>
      </w:r>
      <w:r w:rsidRPr="007C06DA">
        <w:rPr>
          <w:rFonts w:ascii="Times New Roman" w:hAnsi="Times New Roman" w:cs="Times New Roman"/>
          <w:sz w:val="26"/>
          <w:szCs w:val="26"/>
        </w:rPr>
        <w:t>Katara V/s Union of India and others (1989 AIR 2039) lot of dust has b</w:t>
      </w:r>
      <w:r>
        <w:rPr>
          <w:rFonts w:ascii="Times New Roman" w:hAnsi="Times New Roman" w:cs="Times New Roman"/>
          <w:sz w:val="26"/>
          <w:szCs w:val="26"/>
        </w:rPr>
        <w:t xml:space="preserve">een settled about medico-legal </w:t>
      </w:r>
      <w:r w:rsidRPr="007C06DA">
        <w:rPr>
          <w:rFonts w:ascii="Times New Roman" w:hAnsi="Times New Roman" w:cs="Times New Roman"/>
          <w:sz w:val="26"/>
          <w:szCs w:val="26"/>
        </w:rPr>
        <w:t xml:space="preserve">examination of the injured person. Life saving is the pious and supreme </w:t>
      </w:r>
      <w:r>
        <w:rPr>
          <w:rFonts w:ascii="Times New Roman" w:hAnsi="Times New Roman" w:cs="Times New Roman"/>
          <w:sz w:val="26"/>
          <w:szCs w:val="26"/>
        </w:rPr>
        <w:t>duty of the doctors and medico-</w:t>
      </w:r>
      <w:r w:rsidRPr="007C06DA">
        <w:rPr>
          <w:rFonts w:ascii="Times New Roman" w:hAnsi="Times New Roman" w:cs="Times New Roman"/>
          <w:sz w:val="26"/>
          <w:szCs w:val="26"/>
        </w:rPr>
        <w:t>legal examination facilities cannot come in the way of treatment. To achiev</w:t>
      </w:r>
      <w:r>
        <w:rPr>
          <w:rFonts w:ascii="Times New Roman" w:hAnsi="Times New Roman" w:cs="Times New Roman"/>
          <w:sz w:val="26"/>
          <w:szCs w:val="26"/>
        </w:rPr>
        <w:t xml:space="preserve">e this target even the private </w:t>
      </w:r>
      <w:r w:rsidRPr="007C06DA">
        <w:rPr>
          <w:rFonts w:ascii="Times New Roman" w:hAnsi="Times New Roman" w:cs="Times New Roman"/>
          <w:sz w:val="26"/>
          <w:szCs w:val="26"/>
        </w:rPr>
        <w:t xml:space="preserve">practitioners and hospitals must treat the case which has medico-legal implications. </w:t>
      </w:r>
      <w:r>
        <w:rPr>
          <w:rFonts w:ascii="Times New Roman" w:hAnsi="Times New Roman" w:cs="Times New Roman"/>
          <w:sz w:val="26"/>
          <w:szCs w:val="26"/>
        </w:rPr>
        <w:t xml:space="preserve">In this process </w:t>
      </w:r>
      <w:r w:rsidRPr="007C06DA">
        <w:rPr>
          <w:rFonts w:ascii="Times New Roman" w:hAnsi="Times New Roman" w:cs="Times New Roman"/>
          <w:sz w:val="26"/>
          <w:szCs w:val="26"/>
        </w:rPr>
        <w:t xml:space="preserve">requirement of medico-legal examination cannot hamper the life </w:t>
      </w:r>
      <w:r>
        <w:rPr>
          <w:rFonts w:ascii="Times New Roman" w:hAnsi="Times New Roman" w:cs="Times New Roman"/>
          <w:sz w:val="26"/>
          <w:szCs w:val="26"/>
        </w:rPr>
        <w:t xml:space="preserve">saving treatment which has the </w:t>
      </w:r>
      <w:r w:rsidRPr="007C06DA">
        <w:rPr>
          <w:rFonts w:ascii="Times New Roman" w:hAnsi="Times New Roman" w:cs="Times New Roman"/>
          <w:sz w:val="26"/>
          <w:szCs w:val="26"/>
        </w:rPr>
        <w:t>implication that medico-legal examination of the injured can be done by pri</w:t>
      </w:r>
      <w:r>
        <w:rPr>
          <w:rFonts w:ascii="Times New Roman" w:hAnsi="Times New Roman" w:cs="Times New Roman"/>
          <w:sz w:val="26"/>
          <w:szCs w:val="26"/>
        </w:rPr>
        <w:t xml:space="preserve">vate practitioners or hospital </w:t>
      </w:r>
      <w:r w:rsidRPr="007C06DA">
        <w:rPr>
          <w:rFonts w:ascii="Times New Roman" w:hAnsi="Times New Roman" w:cs="Times New Roman"/>
          <w:sz w:val="26"/>
          <w:szCs w:val="26"/>
        </w:rPr>
        <w:t xml:space="preserve">or private medical colleges. In the judgement in the above said case it </w:t>
      </w:r>
      <w:r>
        <w:rPr>
          <w:rFonts w:ascii="Times New Roman" w:hAnsi="Times New Roman" w:cs="Times New Roman"/>
          <w:sz w:val="26"/>
          <w:szCs w:val="26"/>
        </w:rPr>
        <w:t xml:space="preserve">has been clearly emphasized in </w:t>
      </w:r>
      <w:r w:rsidRPr="007C06DA">
        <w:rPr>
          <w:rFonts w:ascii="Times New Roman" w:hAnsi="Times New Roman" w:cs="Times New Roman"/>
          <w:sz w:val="26"/>
          <w:szCs w:val="26"/>
        </w:rPr>
        <w:t xml:space="preserve">part  5 that no law or state action can intervene to avoid/delay </w:t>
      </w:r>
      <w:r>
        <w:rPr>
          <w:rFonts w:ascii="Times New Roman" w:hAnsi="Times New Roman" w:cs="Times New Roman"/>
          <w:sz w:val="26"/>
          <w:szCs w:val="26"/>
        </w:rPr>
        <w:t xml:space="preserve">the discharge of the paramount </w:t>
      </w:r>
      <w:r w:rsidRPr="007C06DA">
        <w:rPr>
          <w:rFonts w:ascii="Times New Roman" w:hAnsi="Times New Roman" w:cs="Times New Roman"/>
          <w:sz w:val="26"/>
          <w:szCs w:val="26"/>
        </w:rPr>
        <w:t>obligation cast upon members of the medical profession. The obligation being total, absolute</w:t>
      </w:r>
      <w:r>
        <w:rPr>
          <w:rFonts w:ascii="Times New Roman" w:hAnsi="Times New Roman" w:cs="Times New Roman"/>
          <w:sz w:val="26"/>
          <w:szCs w:val="26"/>
        </w:rPr>
        <w:t xml:space="preserve"> and </w:t>
      </w:r>
      <w:r w:rsidRPr="007C06DA">
        <w:rPr>
          <w:rFonts w:ascii="Times New Roman" w:hAnsi="Times New Roman" w:cs="Times New Roman"/>
          <w:sz w:val="26"/>
          <w:szCs w:val="26"/>
        </w:rPr>
        <w:t>paramount, laws of procedure whether in statute or otherwise which woul</w:t>
      </w:r>
      <w:r>
        <w:rPr>
          <w:rFonts w:ascii="Times New Roman" w:hAnsi="Times New Roman" w:cs="Times New Roman"/>
          <w:sz w:val="26"/>
          <w:szCs w:val="26"/>
        </w:rPr>
        <w:t xml:space="preserve">d interfere with the discharge </w:t>
      </w:r>
      <w:r w:rsidRPr="007C06DA">
        <w:rPr>
          <w:rFonts w:ascii="Times New Roman" w:hAnsi="Times New Roman" w:cs="Times New Roman"/>
          <w:sz w:val="26"/>
          <w:szCs w:val="26"/>
        </w:rPr>
        <w:t>of this obligation cannot be sustained and must, therefore, give way</w:t>
      </w:r>
      <w:r>
        <w:rPr>
          <w:rFonts w:ascii="Times New Roman" w:hAnsi="Times New Roman" w:cs="Times New Roman"/>
          <w:sz w:val="26"/>
          <w:szCs w:val="26"/>
        </w:rPr>
        <w:t xml:space="preserve">. </w:t>
      </w:r>
    </w:p>
    <w:p w:rsidR="007C06DA" w:rsidRDefault="007C06DA" w:rsidP="007C06DA">
      <w:pPr>
        <w:rPr>
          <w:rFonts w:ascii="Times New Roman" w:hAnsi="Times New Roman" w:cs="Times New Roman"/>
          <w:sz w:val="26"/>
          <w:szCs w:val="26"/>
        </w:rPr>
      </w:pPr>
    </w:p>
    <w:p w:rsidR="007C06DA" w:rsidRDefault="007C06DA" w:rsidP="007C06DA">
      <w:pPr>
        <w:rPr>
          <w:rFonts w:ascii="Times New Roman" w:hAnsi="Times New Roman" w:cs="Times New Roman"/>
          <w:sz w:val="26"/>
          <w:szCs w:val="26"/>
        </w:rPr>
      </w:pPr>
      <w:r>
        <w:rPr>
          <w:rFonts w:ascii="Times New Roman" w:hAnsi="Times New Roman" w:cs="Times New Roman"/>
          <w:sz w:val="26"/>
          <w:szCs w:val="26"/>
        </w:rPr>
        <w:lastRenderedPageBreak/>
        <w:t xml:space="preserve">Therefore any registered </w:t>
      </w:r>
      <w:r w:rsidRPr="007C06DA">
        <w:rPr>
          <w:rFonts w:ascii="Times New Roman" w:hAnsi="Times New Roman" w:cs="Times New Roman"/>
          <w:sz w:val="26"/>
          <w:szCs w:val="26"/>
        </w:rPr>
        <w:t>practitioner can and should start the treatment of the victim and just t</w:t>
      </w:r>
      <w:r>
        <w:rPr>
          <w:rFonts w:ascii="Times New Roman" w:hAnsi="Times New Roman" w:cs="Times New Roman"/>
          <w:sz w:val="26"/>
          <w:szCs w:val="26"/>
        </w:rPr>
        <w:t xml:space="preserve">ake care to inform the nearest </w:t>
      </w:r>
      <w:r w:rsidRPr="007C06DA">
        <w:rPr>
          <w:rFonts w:ascii="Times New Roman" w:hAnsi="Times New Roman" w:cs="Times New Roman"/>
          <w:sz w:val="26"/>
          <w:szCs w:val="26"/>
        </w:rPr>
        <w:t>police official the name, age, sex of the patient and time and place of occu</w:t>
      </w:r>
      <w:r>
        <w:rPr>
          <w:rFonts w:ascii="Times New Roman" w:hAnsi="Times New Roman" w:cs="Times New Roman"/>
          <w:sz w:val="26"/>
          <w:szCs w:val="26"/>
        </w:rPr>
        <w:t xml:space="preserve">rrence of the incident. Report </w:t>
      </w:r>
      <w:r w:rsidRPr="007C06DA">
        <w:rPr>
          <w:rFonts w:ascii="Times New Roman" w:hAnsi="Times New Roman" w:cs="Times New Roman"/>
          <w:sz w:val="26"/>
          <w:szCs w:val="26"/>
        </w:rPr>
        <w:t>should be sent to the concerned police station or police official as soon as examination an</w:t>
      </w:r>
      <w:r>
        <w:rPr>
          <w:rFonts w:ascii="Times New Roman" w:hAnsi="Times New Roman" w:cs="Times New Roman"/>
          <w:sz w:val="26"/>
          <w:szCs w:val="26"/>
        </w:rPr>
        <w:t xml:space="preserve">d treatment is </w:t>
      </w:r>
      <w:r w:rsidRPr="007C06DA">
        <w:rPr>
          <w:rFonts w:ascii="Times New Roman" w:hAnsi="Times New Roman" w:cs="Times New Roman"/>
          <w:sz w:val="26"/>
          <w:szCs w:val="26"/>
        </w:rPr>
        <w:t>over.</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Keeping in view the above judgement medico-legal examination of injure</w:t>
      </w:r>
      <w:r>
        <w:rPr>
          <w:rFonts w:ascii="Times New Roman" w:hAnsi="Times New Roman" w:cs="Times New Roman"/>
          <w:sz w:val="26"/>
          <w:szCs w:val="26"/>
        </w:rPr>
        <w:t xml:space="preserve">d is now being done in private </w:t>
      </w:r>
      <w:r w:rsidRPr="007C06DA">
        <w:rPr>
          <w:rFonts w:ascii="Times New Roman" w:hAnsi="Times New Roman" w:cs="Times New Roman"/>
          <w:sz w:val="26"/>
          <w:szCs w:val="26"/>
        </w:rPr>
        <w:t>sector and it has been well accepted by courts and there is nothing in</w:t>
      </w:r>
      <w:r>
        <w:rPr>
          <w:rFonts w:ascii="Times New Roman" w:hAnsi="Times New Roman" w:cs="Times New Roman"/>
          <w:sz w:val="26"/>
          <w:szCs w:val="26"/>
        </w:rPr>
        <w:t xml:space="preserve"> the Cr.P.C. and other laws to </w:t>
      </w:r>
      <w:r w:rsidRPr="007C06DA">
        <w:rPr>
          <w:rFonts w:ascii="Times New Roman" w:hAnsi="Times New Roman" w:cs="Times New Roman"/>
          <w:sz w:val="26"/>
          <w:szCs w:val="26"/>
        </w:rPr>
        <w:t>prevent the doctors in the private set up not to do treatment and m</w:t>
      </w:r>
      <w:r>
        <w:rPr>
          <w:rFonts w:ascii="Times New Roman" w:hAnsi="Times New Roman" w:cs="Times New Roman"/>
          <w:sz w:val="26"/>
          <w:szCs w:val="26"/>
        </w:rPr>
        <w:t xml:space="preserve">edico-legal examination of the </w:t>
      </w:r>
      <w:r w:rsidRPr="007C06DA">
        <w:rPr>
          <w:rFonts w:ascii="Times New Roman" w:hAnsi="Times New Roman" w:cs="Times New Roman"/>
          <w:sz w:val="26"/>
          <w:szCs w:val="26"/>
        </w:rPr>
        <w:t>injured.</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In case of examination of rape victim a new section 164-A has been introdu</w:t>
      </w:r>
      <w:r>
        <w:rPr>
          <w:rFonts w:ascii="Times New Roman" w:hAnsi="Times New Roman" w:cs="Times New Roman"/>
          <w:sz w:val="26"/>
          <w:szCs w:val="26"/>
        </w:rPr>
        <w:t xml:space="preserve">ced in CRPc which clearly tell </w:t>
      </w:r>
      <w:r w:rsidRPr="007C06DA">
        <w:rPr>
          <w:rFonts w:ascii="Times New Roman" w:hAnsi="Times New Roman" w:cs="Times New Roman"/>
          <w:sz w:val="26"/>
          <w:szCs w:val="26"/>
        </w:rPr>
        <w:t>that it can be examined by a medical expert, such   examination shal</w:t>
      </w:r>
      <w:r>
        <w:rPr>
          <w:rFonts w:ascii="Times New Roman" w:hAnsi="Times New Roman" w:cs="Times New Roman"/>
          <w:sz w:val="26"/>
          <w:szCs w:val="26"/>
        </w:rPr>
        <w:t xml:space="preserve">l be conducted by a registered </w:t>
      </w:r>
      <w:r w:rsidRPr="007C06DA">
        <w:rPr>
          <w:rFonts w:ascii="Times New Roman" w:hAnsi="Times New Roman" w:cs="Times New Roman"/>
          <w:sz w:val="26"/>
          <w:szCs w:val="26"/>
        </w:rPr>
        <w:t>medical practitioner employed in a hospital run by the Government o</w:t>
      </w:r>
      <w:r>
        <w:rPr>
          <w:rFonts w:ascii="Times New Roman" w:hAnsi="Times New Roman" w:cs="Times New Roman"/>
          <w:sz w:val="26"/>
          <w:szCs w:val="26"/>
        </w:rPr>
        <w:t xml:space="preserve">r a local authority and in the </w:t>
      </w:r>
      <w:r w:rsidRPr="007C06DA">
        <w:rPr>
          <w:rFonts w:ascii="Times New Roman" w:hAnsi="Times New Roman" w:cs="Times New Roman"/>
          <w:sz w:val="26"/>
          <w:szCs w:val="26"/>
        </w:rPr>
        <w:t>absence of such a practitioner, by even any other registered medical practitioner, with the consen</w:t>
      </w:r>
      <w:r>
        <w:rPr>
          <w:rFonts w:ascii="Times New Roman" w:hAnsi="Times New Roman" w:cs="Times New Roman"/>
          <w:sz w:val="26"/>
          <w:szCs w:val="26"/>
        </w:rPr>
        <w:t xml:space="preserve">t of </w:t>
      </w:r>
      <w:r w:rsidRPr="007C06DA">
        <w:rPr>
          <w:rFonts w:ascii="Times New Roman" w:hAnsi="Times New Roman" w:cs="Times New Roman"/>
          <w:sz w:val="26"/>
          <w:szCs w:val="26"/>
        </w:rPr>
        <w:t>such woman or of a person competent to give such consent on her behal</w:t>
      </w:r>
      <w:r>
        <w:rPr>
          <w:rFonts w:ascii="Times New Roman" w:hAnsi="Times New Roman" w:cs="Times New Roman"/>
          <w:sz w:val="26"/>
          <w:szCs w:val="26"/>
        </w:rPr>
        <w:t xml:space="preserve">f and such woman shall be sent </w:t>
      </w:r>
      <w:r w:rsidRPr="007C06DA">
        <w:rPr>
          <w:rFonts w:ascii="Times New Roman" w:hAnsi="Times New Roman" w:cs="Times New Roman"/>
          <w:sz w:val="26"/>
          <w:szCs w:val="26"/>
        </w:rPr>
        <w:t xml:space="preserve">to such registered medical practitioner within twenty-four hours </w:t>
      </w:r>
      <w:r>
        <w:rPr>
          <w:rFonts w:ascii="Times New Roman" w:hAnsi="Times New Roman" w:cs="Times New Roman"/>
          <w:sz w:val="26"/>
          <w:szCs w:val="26"/>
        </w:rPr>
        <w:t xml:space="preserve">from the time of receiving the </w:t>
      </w:r>
      <w:r w:rsidRPr="007C06DA">
        <w:rPr>
          <w:rFonts w:ascii="Times New Roman" w:hAnsi="Times New Roman" w:cs="Times New Roman"/>
          <w:sz w:val="26"/>
          <w:szCs w:val="26"/>
        </w:rPr>
        <w:t>information relating to the commission of such offence. With this new</w:t>
      </w:r>
      <w:r>
        <w:rPr>
          <w:rFonts w:ascii="Times New Roman" w:hAnsi="Times New Roman" w:cs="Times New Roman"/>
          <w:sz w:val="26"/>
          <w:szCs w:val="26"/>
        </w:rPr>
        <w:t xml:space="preserve"> insertion of amendment it has </w:t>
      </w:r>
      <w:r w:rsidRPr="007C06DA">
        <w:rPr>
          <w:rFonts w:ascii="Times New Roman" w:hAnsi="Times New Roman" w:cs="Times New Roman"/>
          <w:sz w:val="26"/>
          <w:szCs w:val="26"/>
        </w:rPr>
        <w:t>now been well accepted that even in medico-legal cases with seriou</w:t>
      </w:r>
      <w:r>
        <w:rPr>
          <w:rFonts w:ascii="Times New Roman" w:hAnsi="Times New Roman" w:cs="Times New Roman"/>
          <w:sz w:val="26"/>
          <w:szCs w:val="26"/>
        </w:rPr>
        <w:t xml:space="preserve">s implications role of private </w:t>
      </w:r>
      <w:r w:rsidRPr="007C06DA">
        <w:rPr>
          <w:rFonts w:ascii="Times New Roman" w:hAnsi="Times New Roman" w:cs="Times New Roman"/>
          <w:sz w:val="26"/>
          <w:szCs w:val="26"/>
        </w:rPr>
        <w:t>registered practitioner has been well accepted and all the investigations do</w:t>
      </w:r>
      <w:r>
        <w:rPr>
          <w:rFonts w:ascii="Times New Roman" w:hAnsi="Times New Roman" w:cs="Times New Roman"/>
          <w:sz w:val="26"/>
          <w:szCs w:val="26"/>
        </w:rPr>
        <w:t xml:space="preserve">ne in this process also stands </w:t>
      </w:r>
      <w:r w:rsidRPr="007C06DA">
        <w:rPr>
          <w:rFonts w:ascii="Times New Roman" w:hAnsi="Times New Roman" w:cs="Times New Roman"/>
          <w:sz w:val="26"/>
          <w:szCs w:val="26"/>
        </w:rPr>
        <w:t>validated.</w:t>
      </w:r>
    </w:p>
    <w:p w:rsidR="007C06DA" w:rsidRP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It is very clear in the judgement that zonalisation was created to deal with medico legal cases brought by the police. In case of victim reporting directly to the hospital treatment cannot be denied to that victim even in medico-legal cases coming to hospital of their own and such cases should not be unnecessarily referred because of zonalisation. Cases should be referred only if facilities or expertise of treatment in that hospital does not exist.</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In this judgement it was ordered to Medical Council of India to forward copies of this judgment to every medical colleges affiliated to it so that treatment is not denied to any victim which has the implication that if treatment cannot be denied and if medico-legal examination is required that will also have to be carried out. Because with the treatment the appearance of injuries will change and later on no useful inferences can be drawn once the wounds present on the body have been stitched which sometimes also require trimming of the edges of the wounds.</w:t>
      </w:r>
    </w:p>
    <w:p w:rsidR="007C06DA" w:rsidRDefault="007C06DA" w:rsidP="007C06DA">
      <w:pPr>
        <w:rPr>
          <w:rFonts w:ascii="Times New Roman" w:hAnsi="Times New Roman" w:cs="Times New Roman"/>
          <w:sz w:val="26"/>
          <w:szCs w:val="26"/>
        </w:rPr>
      </w:pPr>
    </w:p>
    <w:p w:rsidR="007C06DA" w:rsidRDefault="007C06DA" w:rsidP="007C06DA">
      <w:pPr>
        <w:rPr>
          <w:rFonts w:ascii="Times New Roman" w:hAnsi="Times New Roman" w:cs="Times New Roman"/>
          <w:sz w:val="26"/>
          <w:szCs w:val="26"/>
        </w:rPr>
      </w:pP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lastRenderedPageBreak/>
        <w:t xml:space="preserve">From the above mentioned discussion it is very clear that medico-legal </w:t>
      </w:r>
      <w:r>
        <w:rPr>
          <w:rFonts w:ascii="Times New Roman" w:hAnsi="Times New Roman" w:cs="Times New Roman"/>
          <w:sz w:val="26"/>
          <w:szCs w:val="26"/>
        </w:rPr>
        <w:t xml:space="preserve">examination of the injured can </w:t>
      </w:r>
      <w:r w:rsidRPr="007C06DA">
        <w:rPr>
          <w:rFonts w:ascii="Times New Roman" w:hAnsi="Times New Roman" w:cs="Times New Roman"/>
          <w:sz w:val="26"/>
          <w:szCs w:val="26"/>
        </w:rPr>
        <w:t>be done by any registered medical practitioner irrespective of being in go</w:t>
      </w:r>
      <w:r>
        <w:rPr>
          <w:rFonts w:ascii="Times New Roman" w:hAnsi="Times New Roman" w:cs="Times New Roman"/>
          <w:sz w:val="26"/>
          <w:szCs w:val="26"/>
        </w:rPr>
        <w:t xml:space="preserve">vt. or private medical set up. </w:t>
      </w:r>
      <w:r w:rsidRPr="007C06DA">
        <w:rPr>
          <w:rFonts w:ascii="Times New Roman" w:hAnsi="Times New Roman" w:cs="Times New Roman"/>
          <w:sz w:val="26"/>
          <w:szCs w:val="26"/>
        </w:rPr>
        <w:t>The only precaution is that person dealing with medico-legal work mus</w:t>
      </w:r>
      <w:r>
        <w:rPr>
          <w:rFonts w:ascii="Times New Roman" w:hAnsi="Times New Roman" w:cs="Times New Roman"/>
          <w:sz w:val="26"/>
          <w:szCs w:val="26"/>
        </w:rPr>
        <w:t xml:space="preserve">t have the knowledge to do the </w:t>
      </w:r>
      <w:r w:rsidRPr="007C06DA">
        <w:rPr>
          <w:rFonts w:ascii="Times New Roman" w:hAnsi="Times New Roman" w:cs="Times New Roman"/>
          <w:sz w:val="26"/>
          <w:szCs w:val="26"/>
        </w:rPr>
        <w:t>medico-legal work properly. As forensic medicine is taught as a full s</w:t>
      </w:r>
      <w:r>
        <w:rPr>
          <w:rFonts w:ascii="Times New Roman" w:hAnsi="Times New Roman" w:cs="Times New Roman"/>
          <w:sz w:val="26"/>
          <w:szCs w:val="26"/>
        </w:rPr>
        <w:t xml:space="preserve">ubject to the medical students </w:t>
      </w:r>
      <w:r w:rsidRPr="007C06DA">
        <w:rPr>
          <w:rFonts w:ascii="Times New Roman" w:hAnsi="Times New Roman" w:cs="Times New Roman"/>
          <w:sz w:val="26"/>
          <w:szCs w:val="26"/>
        </w:rPr>
        <w:t>during their graduation like any other subject it cannot be an excuse that they do not know how</w:t>
      </w:r>
      <w:r>
        <w:rPr>
          <w:rFonts w:ascii="Times New Roman" w:hAnsi="Times New Roman" w:cs="Times New Roman"/>
          <w:sz w:val="26"/>
          <w:szCs w:val="26"/>
        </w:rPr>
        <w:t xml:space="preserve"> to do </w:t>
      </w:r>
      <w:r w:rsidRPr="007C06DA">
        <w:rPr>
          <w:rFonts w:ascii="Times New Roman" w:hAnsi="Times New Roman" w:cs="Times New Roman"/>
          <w:sz w:val="26"/>
          <w:szCs w:val="26"/>
        </w:rPr>
        <w:t>the medico-legal work. If the authorities think that this teaching in Forensic</w:t>
      </w:r>
      <w:r>
        <w:rPr>
          <w:rFonts w:ascii="Times New Roman" w:hAnsi="Times New Roman" w:cs="Times New Roman"/>
          <w:sz w:val="26"/>
          <w:szCs w:val="26"/>
        </w:rPr>
        <w:t xml:space="preserve"> Medicine is insufficient then </w:t>
      </w:r>
      <w:r w:rsidRPr="007C06DA">
        <w:rPr>
          <w:rFonts w:ascii="Times New Roman" w:hAnsi="Times New Roman" w:cs="Times New Roman"/>
          <w:sz w:val="26"/>
          <w:szCs w:val="26"/>
        </w:rPr>
        <w:t>government should pursue with the medical council of India to incre</w:t>
      </w:r>
      <w:r>
        <w:rPr>
          <w:rFonts w:ascii="Times New Roman" w:hAnsi="Times New Roman" w:cs="Times New Roman"/>
          <w:sz w:val="26"/>
          <w:szCs w:val="26"/>
        </w:rPr>
        <w:t xml:space="preserve">ase the teaching hours of this </w:t>
      </w:r>
      <w:r w:rsidRPr="007C06DA">
        <w:rPr>
          <w:rFonts w:ascii="Times New Roman" w:hAnsi="Times New Roman" w:cs="Times New Roman"/>
          <w:sz w:val="26"/>
          <w:szCs w:val="26"/>
        </w:rPr>
        <w:t>specialty and increase the practical exposure of the students to the case w</w:t>
      </w:r>
      <w:r>
        <w:rPr>
          <w:rFonts w:ascii="Times New Roman" w:hAnsi="Times New Roman" w:cs="Times New Roman"/>
          <w:sz w:val="26"/>
          <w:szCs w:val="26"/>
        </w:rPr>
        <w:t xml:space="preserve">orks. This can also be done by </w:t>
      </w:r>
      <w:r w:rsidRPr="007C06DA">
        <w:rPr>
          <w:rFonts w:ascii="Times New Roman" w:hAnsi="Times New Roman" w:cs="Times New Roman"/>
          <w:sz w:val="26"/>
          <w:szCs w:val="26"/>
        </w:rPr>
        <w:t>making internship duty in the forensic medicine mandatory rather than optional.</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The second important part in medico-legal work is the post-mortem work. This is the state subject. Some sta</w:t>
      </w:r>
      <w:r>
        <w:rPr>
          <w:rFonts w:ascii="Times New Roman" w:hAnsi="Times New Roman" w:cs="Times New Roman"/>
          <w:sz w:val="26"/>
          <w:szCs w:val="26"/>
        </w:rPr>
        <w:t xml:space="preserve">tes in India </w:t>
      </w:r>
      <w:r w:rsidRPr="007C06DA">
        <w:rPr>
          <w:rFonts w:ascii="Times New Roman" w:hAnsi="Times New Roman" w:cs="Times New Roman"/>
          <w:sz w:val="26"/>
          <w:szCs w:val="26"/>
        </w:rPr>
        <w:t xml:space="preserve"> like Haryana and Karnataka are allowing post-mortem work in private medical colleges where as some states like Punjab are not allowing post-mortem work in private medical colleges.</w:t>
      </w:r>
      <w:r>
        <w:rPr>
          <w:rFonts w:ascii="Times New Roman" w:hAnsi="Times New Roman" w:cs="Times New Roman"/>
          <w:sz w:val="26"/>
          <w:szCs w:val="26"/>
        </w:rPr>
        <w:t xml:space="preserve">The Karnataka Medicolegal Society put an appeal and got permission from the high court for conducting medicolegal autopsies in the year 1990. </w:t>
      </w:r>
      <w:r w:rsidRPr="007C06DA">
        <w:rPr>
          <w:rFonts w:ascii="Times New Roman" w:hAnsi="Times New Roman" w:cs="Times New Roman"/>
          <w:sz w:val="26"/>
          <w:szCs w:val="26"/>
        </w:rPr>
        <w:t xml:space="preserve"> Medical students in private colleges are being discriminated </w:t>
      </w:r>
      <w:r>
        <w:rPr>
          <w:rFonts w:ascii="Times New Roman" w:hAnsi="Times New Roman" w:cs="Times New Roman"/>
          <w:sz w:val="26"/>
          <w:szCs w:val="26"/>
        </w:rPr>
        <w:t>against</w:t>
      </w:r>
      <w:r w:rsidRPr="007C06DA">
        <w:rPr>
          <w:rFonts w:ascii="Times New Roman" w:hAnsi="Times New Roman" w:cs="Times New Roman"/>
          <w:sz w:val="26"/>
          <w:szCs w:val="26"/>
        </w:rPr>
        <w:t xml:space="preserve"> medical students in government medical colleges. Medical council of India in their inspection sees to it that mortuary and other facilities are present for the conducting the autopsies but does not make it mandatory for the autopsies to be conducted in these mortuaries. Medical council of India must see to it that while giving permission to start the medical colleges that medical colleges get the permission to do the medico-legal autopsies. Otherwise the standard of medical students coming from the government and private medical</w:t>
      </w:r>
      <w:r>
        <w:rPr>
          <w:rFonts w:ascii="Times New Roman" w:hAnsi="Times New Roman" w:cs="Times New Roman"/>
          <w:sz w:val="26"/>
          <w:szCs w:val="26"/>
        </w:rPr>
        <w:t xml:space="preserve"> colleges will become different.</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 xml:space="preserve">It has been well accepted by governments that post-mortem work is a specialized field and it should be done by forensic medicine experts in medical colleges. That is why in all state medical colleges postmortem work is being done by forensic medicine experts. Though availability of forensic medicine experts is better in private medical colleges as compared to state medical colleges yet the post-mortem work is not being allotted to private medical colleges. </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The fact is that the Government can authorise doctors under Section 174 of Criminal Procedure Code to conduct post</w:t>
      </w:r>
      <w:r>
        <w:rPr>
          <w:rFonts w:ascii="Times New Roman" w:hAnsi="Times New Roman" w:cs="Times New Roman"/>
          <w:sz w:val="26"/>
          <w:szCs w:val="26"/>
        </w:rPr>
        <w:t xml:space="preserve">-mortem examination in private </w:t>
      </w:r>
      <w:r w:rsidRPr="007C06DA">
        <w:rPr>
          <w:rFonts w:ascii="Times New Roman" w:hAnsi="Times New Roman" w:cs="Times New Roman"/>
          <w:sz w:val="26"/>
          <w:szCs w:val="26"/>
        </w:rPr>
        <w:t>medical colleges also, as is done in other States. Under this section a police can take the dead body to a civil surgeon or any other qualified medical man appointed by the stat</w:t>
      </w:r>
      <w:r>
        <w:rPr>
          <w:rFonts w:ascii="Times New Roman" w:hAnsi="Times New Roman" w:cs="Times New Roman"/>
          <w:sz w:val="26"/>
          <w:szCs w:val="26"/>
        </w:rPr>
        <w:t xml:space="preserve">e government, subject to state </w:t>
      </w:r>
      <w:r w:rsidRPr="007C06DA">
        <w:rPr>
          <w:rFonts w:ascii="Times New Roman" w:hAnsi="Times New Roman" w:cs="Times New Roman"/>
          <w:sz w:val="26"/>
          <w:szCs w:val="26"/>
        </w:rPr>
        <w:t>rules.</w:t>
      </w:r>
    </w:p>
    <w:p w:rsidR="007C06DA" w:rsidRP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lastRenderedPageBreak/>
        <w:t>A frivolous objection sometimes is raised that such post-mortem reports may be manipulated by</w:t>
      </w:r>
      <w:r>
        <w:rPr>
          <w:rFonts w:ascii="Times New Roman" w:hAnsi="Times New Roman" w:cs="Times New Roman"/>
          <w:sz w:val="26"/>
          <w:szCs w:val="26"/>
        </w:rPr>
        <w:t xml:space="preserve"> </w:t>
      </w:r>
      <w:r w:rsidRPr="007C06DA">
        <w:rPr>
          <w:rFonts w:ascii="Times New Roman" w:hAnsi="Times New Roman" w:cs="Times New Roman"/>
          <w:sz w:val="26"/>
          <w:szCs w:val="26"/>
        </w:rPr>
        <w:t xml:space="preserve">doctors working in private colleges. But most of the doctors in private medical colleges are working after rendering service in the government medical colleges and retiring unblemished from there. They have a great standing and they will maintain their reputation even in private set up. Many eminent retired government doctors have refuted the report that the proposal to allow post-mortem examinations in private medical college hospitals would </w:t>
      </w:r>
      <w:r>
        <w:rPr>
          <w:rFonts w:ascii="Times New Roman" w:hAnsi="Times New Roman" w:cs="Times New Roman"/>
          <w:sz w:val="26"/>
          <w:szCs w:val="26"/>
        </w:rPr>
        <w:t xml:space="preserve">create room for manipulation </w:t>
      </w:r>
      <w:r w:rsidRPr="007C06DA">
        <w:rPr>
          <w:rFonts w:ascii="Times New Roman" w:hAnsi="Times New Roman" w:cs="Times New Roman"/>
          <w:sz w:val="26"/>
          <w:szCs w:val="26"/>
        </w:rPr>
        <w:t xml:space="preserve">.Taking note of this Indian Academy of Forensic Medicine in its annual meeting in 2006 passed a resolution recommending the Medical Council of India and various state governments to take steps so that autopsy work can be started in private medical colleges. </w:t>
      </w:r>
    </w:p>
    <w:p w:rsidR="007C06DA" w:rsidRDefault="007C06DA" w:rsidP="007C06DA">
      <w:pPr>
        <w:rPr>
          <w:rFonts w:ascii="Times New Roman" w:hAnsi="Times New Roman" w:cs="Times New Roman"/>
          <w:sz w:val="26"/>
          <w:szCs w:val="26"/>
        </w:rPr>
      </w:pPr>
      <w:r w:rsidRPr="007C06DA">
        <w:rPr>
          <w:rFonts w:ascii="Times New Roman" w:hAnsi="Times New Roman" w:cs="Times New Roman"/>
          <w:sz w:val="26"/>
          <w:szCs w:val="26"/>
        </w:rPr>
        <w:t>There is great need that post-mortem services be started in the private medical colleges so that students and public get the benefit of forensic medicine experts. The quality of outcome of the investigations will be much better if they are handled by forensic medicine specialist as compared to no specialized medical doctors. Medical students will also be able to grasp the highly technical subject in a better way if they have more practical exposure which is possible only if they are exposed to postmortem work in their own institutions under the guidance of forensic medicine experts.</w:t>
      </w:r>
    </w:p>
    <w:p w:rsidR="007C06DA" w:rsidRDefault="007C06DA" w:rsidP="007C06DA">
      <w:pPr>
        <w:rPr>
          <w:rFonts w:ascii="Times New Roman" w:hAnsi="Times New Roman" w:cs="Times New Roman"/>
          <w:sz w:val="26"/>
          <w:szCs w:val="26"/>
        </w:rPr>
      </w:pPr>
    </w:p>
    <w:p w:rsidR="00892FB3" w:rsidRDefault="007C06DA" w:rsidP="00250F5D">
      <w:pPr>
        <w:jc w:val="center"/>
        <w:outlineLvl w:val="0"/>
        <w:rPr>
          <w:rFonts w:ascii="Times New Roman" w:hAnsi="Times New Roman" w:cs="Times New Roman"/>
          <w:b/>
          <w:sz w:val="26"/>
          <w:szCs w:val="26"/>
        </w:rPr>
      </w:pPr>
      <w:r>
        <w:rPr>
          <w:rFonts w:ascii="Times New Roman" w:hAnsi="Times New Roman" w:cs="Times New Roman"/>
          <w:b/>
          <w:sz w:val="26"/>
          <w:szCs w:val="26"/>
        </w:rPr>
        <w:t>EPILOGUE</w:t>
      </w:r>
      <w:r w:rsidR="00892FB3">
        <w:rPr>
          <w:rFonts w:ascii="Times New Roman" w:hAnsi="Times New Roman" w:cs="Times New Roman"/>
          <w:b/>
          <w:sz w:val="26"/>
          <w:szCs w:val="26"/>
        </w:rPr>
        <w:t xml:space="preserve"> </w:t>
      </w:r>
    </w:p>
    <w:p w:rsidR="007C06DA" w:rsidRDefault="00892FB3" w:rsidP="007C06DA">
      <w:pPr>
        <w:jc w:val="center"/>
        <w:rPr>
          <w:rFonts w:ascii="Times New Roman" w:hAnsi="Times New Roman" w:cs="Times New Roman"/>
          <w:b/>
          <w:sz w:val="26"/>
          <w:szCs w:val="26"/>
        </w:rPr>
      </w:pPr>
      <w:r>
        <w:rPr>
          <w:rFonts w:ascii="Times New Roman" w:hAnsi="Times New Roman" w:cs="Times New Roman"/>
          <w:b/>
          <w:sz w:val="26"/>
          <w:szCs w:val="26"/>
        </w:rPr>
        <w:t>On The Path of Resurrection</w:t>
      </w:r>
    </w:p>
    <w:p w:rsidR="007C06DA" w:rsidRDefault="000F4DA8" w:rsidP="000F4DA8">
      <w:pPr>
        <w:jc w:val="center"/>
        <w:rPr>
          <w:rFonts w:ascii="Times New Roman" w:hAnsi="Times New Roman" w:cs="Times New Roman"/>
          <w:i/>
          <w:sz w:val="26"/>
          <w:szCs w:val="26"/>
        </w:rPr>
      </w:pPr>
      <w:r w:rsidRPr="000F4DA8">
        <w:rPr>
          <w:rFonts w:ascii="Times New Roman" w:hAnsi="Times New Roman" w:cs="Times New Roman"/>
          <w:i/>
          <w:sz w:val="26"/>
          <w:szCs w:val="26"/>
        </w:rPr>
        <w:t>Do not Scorn a Weak Cub,</w:t>
      </w:r>
      <w:r w:rsidR="00892FB3">
        <w:rPr>
          <w:rFonts w:ascii="Times New Roman" w:hAnsi="Times New Roman" w:cs="Times New Roman"/>
          <w:i/>
          <w:sz w:val="26"/>
          <w:szCs w:val="26"/>
        </w:rPr>
        <w:t xml:space="preserve"> For h</w:t>
      </w:r>
      <w:r w:rsidRPr="000F4DA8">
        <w:rPr>
          <w:rFonts w:ascii="Times New Roman" w:hAnsi="Times New Roman" w:cs="Times New Roman"/>
          <w:i/>
          <w:sz w:val="26"/>
          <w:szCs w:val="26"/>
        </w:rPr>
        <w:t>e may become the Brutal Tiger</w:t>
      </w:r>
    </w:p>
    <w:p w:rsidR="000F4DA8" w:rsidRDefault="000F4DA8" w:rsidP="000F4DA8">
      <w:pPr>
        <w:jc w:val="right"/>
        <w:rPr>
          <w:rFonts w:ascii="Times New Roman" w:hAnsi="Times New Roman" w:cs="Times New Roman"/>
          <w:i/>
          <w:sz w:val="26"/>
          <w:szCs w:val="26"/>
        </w:rPr>
      </w:pPr>
      <w:r>
        <w:rPr>
          <w:rFonts w:ascii="Times New Roman" w:hAnsi="Times New Roman" w:cs="Times New Roman"/>
          <w:i/>
          <w:sz w:val="26"/>
          <w:szCs w:val="26"/>
        </w:rPr>
        <w:t>Mongolian Proverb</w:t>
      </w:r>
    </w:p>
    <w:p w:rsidR="000F4DA8" w:rsidRPr="000F4DA8" w:rsidRDefault="000F4DA8" w:rsidP="000F4DA8">
      <w:pPr>
        <w:rPr>
          <w:rFonts w:ascii="Times New Roman" w:hAnsi="Times New Roman" w:cs="Times New Roman"/>
          <w:sz w:val="26"/>
          <w:szCs w:val="26"/>
        </w:rPr>
      </w:pPr>
      <w:r>
        <w:rPr>
          <w:rFonts w:ascii="Times New Roman" w:hAnsi="Times New Roman" w:cs="Times New Roman"/>
          <w:sz w:val="26"/>
          <w:szCs w:val="26"/>
        </w:rPr>
        <w:t>________________________________________________________________________</w:t>
      </w:r>
    </w:p>
    <w:p w:rsidR="000F4DA8" w:rsidRDefault="000F4DA8" w:rsidP="000F4DA8">
      <w:pPr>
        <w:jc w:val="right"/>
        <w:rPr>
          <w:rFonts w:ascii="Times New Roman" w:hAnsi="Times New Roman" w:cs="Times New Roman"/>
          <w:i/>
          <w:sz w:val="26"/>
          <w:szCs w:val="26"/>
        </w:rPr>
      </w:pPr>
    </w:p>
    <w:p w:rsidR="000F4DA8" w:rsidRDefault="000F4DA8" w:rsidP="00250F5D">
      <w:pPr>
        <w:spacing w:after="0"/>
        <w:outlineLvl w:val="0"/>
        <w:rPr>
          <w:rFonts w:ascii="Times New Roman" w:hAnsi="Times New Roman" w:cs="Times New Roman"/>
          <w:sz w:val="26"/>
          <w:szCs w:val="26"/>
        </w:rPr>
      </w:pPr>
      <w:r>
        <w:rPr>
          <w:rFonts w:ascii="Times New Roman" w:hAnsi="Times New Roman" w:cs="Times New Roman"/>
          <w:sz w:val="26"/>
          <w:szCs w:val="26"/>
        </w:rPr>
        <w:t>Dr.Viswakanth B</w:t>
      </w:r>
    </w:p>
    <w:p w:rsidR="000F4DA8" w:rsidRDefault="000F4DA8" w:rsidP="000F4DA8">
      <w:pPr>
        <w:spacing w:after="0"/>
        <w:rPr>
          <w:rFonts w:ascii="Times New Roman" w:hAnsi="Times New Roman" w:cs="Times New Roman"/>
          <w:sz w:val="26"/>
          <w:szCs w:val="26"/>
        </w:rPr>
      </w:pPr>
      <w:r>
        <w:rPr>
          <w:rFonts w:ascii="Times New Roman" w:hAnsi="Times New Roman" w:cs="Times New Roman"/>
          <w:sz w:val="26"/>
          <w:szCs w:val="26"/>
        </w:rPr>
        <w:t>Assistant Profesor</w:t>
      </w:r>
    </w:p>
    <w:p w:rsidR="000F4DA8" w:rsidRDefault="000F4DA8" w:rsidP="000F4DA8">
      <w:pPr>
        <w:spacing w:after="0"/>
        <w:rPr>
          <w:rFonts w:ascii="Times New Roman" w:hAnsi="Times New Roman" w:cs="Times New Roman"/>
          <w:sz w:val="26"/>
          <w:szCs w:val="26"/>
        </w:rPr>
      </w:pPr>
      <w:r>
        <w:rPr>
          <w:rFonts w:ascii="Times New Roman" w:hAnsi="Times New Roman" w:cs="Times New Roman"/>
          <w:sz w:val="26"/>
          <w:szCs w:val="26"/>
        </w:rPr>
        <w:t>Dept of Forensic Medicine</w:t>
      </w:r>
    </w:p>
    <w:p w:rsidR="000F4DA8" w:rsidRDefault="000F4DA8" w:rsidP="000F4DA8">
      <w:pPr>
        <w:spacing w:after="0"/>
        <w:rPr>
          <w:rFonts w:ascii="Times New Roman" w:hAnsi="Times New Roman" w:cs="Times New Roman"/>
          <w:sz w:val="26"/>
          <w:szCs w:val="26"/>
        </w:rPr>
      </w:pPr>
      <w:r>
        <w:rPr>
          <w:rFonts w:ascii="Times New Roman" w:hAnsi="Times New Roman" w:cs="Times New Roman"/>
          <w:sz w:val="26"/>
          <w:szCs w:val="26"/>
        </w:rPr>
        <w:t>P.K Das Institute of Medical Sciences</w:t>
      </w:r>
    </w:p>
    <w:p w:rsidR="000F4DA8" w:rsidRDefault="000F4DA8" w:rsidP="000F4DA8">
      <w:pPr>
        <w:spacing w:after="0"/>
        <w:rPr>
          <w:rFonts w:ascii="Times New Roman" w:hAnsi="Times New Roman" w:cs="Times New Roman"/>
          <w:sz w:val="26"/>
          <w:szCs w:val="26"/>
        </w:rPr>
      </w:pPr>
      <w:r>
        <w:rPr>
          <w:rFonts w:ascii="Times New Roman" w:hAnsi="Times New Roman" w:cs="Times New Roman"/>
          <w:sz w:val="26"/>
          <w:szCs w:val="26"/>
        </w:rPr>
        <w:t>Vaniamkulam, Kerala 679522</w:t>
      </w:r>
    </w:p>
    <w:p w:rsidR="000F4DA8" w:rsidRPr="000F4DA8" w:rsidRDefault="000F4DA8" w:rsidP="000F4DA8">
      <w:pPr>
        <w:spacing w:after="0"/>
        <w:rPr>
          <w:rFonts w:ascii="Times New Roman" w:hAnsi="Times New Roman" w:cs="Times New Roman"/>
          <w:sz w:val="26"/>
          <w:szCs w:val="26"/>
        </w:rPr>
      </w:pPr>
      <w:r>
        <w:rPr>
          <w:rFonts w:ascii="Times New Roman" w:hAnsi="Times New Roman" w:cs="Times New Roman"/>
          <w:sz w:val="26"/>
          <w:szCs w:val="26"/>
        </w:rPr>
        <w:t>India</w:t>
      </w:r>
    </w:p>
    <w:p w:rsidR="00BB573B" w:rsidRDefault="000F4DA8" w:rsidP="00A47D98">
      <w:pPr>
        <w:spacing w:after="0"/>
        <w:rPr>
          <w:rFonts w:ascii="Times New Roman" w:hAnsi="Times New Roman" w:cs="Times New Roman"/>
          <w:sz w:val="26"/>
          <w:szCs w:val="26"/>
        </w:rPr>
      </w:pPr>
      <w:r>
        <w:rPr>
          <w:rFonts w:ascii="Times New Roman" w:hAnsi="Times New Roman" w:cs="Times New Roman"/>
          <w:sz w:val="26"/>
          <w:szCs w:val="26"/>
        </w:rPr>
        <w:t>Email id : drviswakanth@gmail.com</w:t>
      </w:r>
    </w:p>
    <w:p w:rsidR="00BB573B" w:rsidRPr="00BB573B" w:rsidRDefault="00BB573B" w:rsidP="00BB573B">
      <w:pPr>
        <w:rPr>
          <w:rFonts w:ascii="Times New Roman" w:hAnsi="Times New Roman" w:cs="Times New Roman"/>
          <w:sz w:val="26"/>
          <w:szCs w:val="26"/>
        </w:rPr>
      </w:pPr>
    </w:p>
    <w:sectPr w:rsidR="00BB573B" w:rsidRPr="00BB573B" w:rsidSect="005C5F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F54512"/>
    <w:rsid w:val="000F4DA8"/>
    <w:rsid w:val="00250F5D"/>
    <w:rsid w:val="002C5EC8"/>
    <w:rsid w:val="005C5FC6"/>
    <w:rsid w:val="005D2AD3"/>
    <w:rsid w:val="00704901"/>
    <w:rsid w:val="007C06DA"/>
    <w:rsid w:val="00892FB3"/>
    <w:rsid w:val="008B1351"/>
    <w:rsid w:val="008D19F6"/>
    <w:rsid w:val="009924AB"/>
    <w:rsid w:val="00A47D98"/>
    <w:rsid w:val="00BB573B"/>
    <w:rsid w:val="00BC55A0"/>
    <w:rsid w:val="00C446D6"/>
    <w:rsid w:val="00F54512"/>
    <w:rsid w:val="00FB1E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F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5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73B"/>
    <w:rPr>
      <w:rFonts w:ascii="Tahoma" w:hAnsi="Tahoma" w:cs="Tahoma"/>
      <w:sz w:val="16"/>
      <w:szCs w:val="16"/>
    </w:rPr>
  </w:style>
  <w:style w:type="paragraph" w:styleId="DocumentMap">
    <w:name w:val="Document Map"/>
    <w:basedOn w:val="Normal"/>
    <w:link w:val="DocumentMapChar"/>
    <w:uiPriority w:val="99"/>
    <w:semiHidden/>
    <w:unhideWhenUsed/>
    <w:rsid w:val="00250F5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0F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4906</Words>
  <Characters>27966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viswakanth</dc:creator>
  <cp:lastModifiedBy>user</cp:lastModifiedBy>
  <cp:revision>4</cp:revision>
  <dcterms:created xsi:type="dcterms:W3CDTF">2014-11-08T00:06:00Z</dcterms:created>
  <dcterms:modified xsi:type="dcterms:W3CDTF">2014-11-08T00:45:00Z</dcterms:modified>
</cp:coreProperties>
</file>